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4B" w:rsidRPr="00490C09" w:rsidRDefault="003776F3" w:rsidP="00490C09">
      <w:pPr>
        <w:tabs>
          <w:tab w:val="left" w:pos="55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90C09">
        <w:rPr>
          <w:rFonts w:ascii="Times New Roman" w:hAnsi="Times New Roman" w:cs="Times New Roman"/>
          <w:b/>
          <w:color w:val="000000"/>
          <w:sz w:val="28"/>
          <w:szCs w:val="28"/>
        </w:rPr>
        <w:t>Инвестиционное предложение</w:t>
      </w:r>
      <w:r w:rsidR="00E53E6D" w:rsidRPr="0049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 w:rsidR="00122556" w:rsidRPr="0049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созданию « П</w:t>
      </w:r>
      <w:r w:rsidR="00E53E6D" w:rsidRPr="0049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редприятия </w:t>
      </w:r>
      <w:r w:rsidR="00E53E6D" w:rsidRPr="00490C09">
        <w:rPr>
          <w:rFonts w:ascii="Times New Roman" w:hAnsi="Times New Roman" w:cs="Times New Roman"/>
          <w:b/>
          <w:sz w:val="28"/>
          <w:szCs w:val="28"/>
        </w:rPr>
        <w:t>полной, (безотходной) механической переработки древесин</w:t>
      </w:r>
      <w:proofErr w:type="gramStart"/>
      <w:r w:rsidR="00E53E6D" w:rsidRPr="00490C09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="00E53E6D" w:rsidRPr="00490C09">
        <w:rPr>
          <w:rFonts w:ascii="Times New Roman" w:hAnsi="Times New Roman" w:cs="Times New Roman"/>
          <w:b/>
          <w:sz w:val="28"/>
          <w:szCs w:val="28"/>
        </w:rPr>
        <w:t xml:space="preserve"> «НАТО» </w:t>
      </w:r>
      <w:r w:rsidR="00E53E6D" w:rsidRPr="0049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пос. </w:t>
      </w:r>
      <w:proofErr w:type="spellStart"/>
      <w:r w:rsidR="00E53E6D" w:rsidRPr="00490C09">
        <w:rPr>
          <w:rFonts w:ascii="Times New Roman" w:hAnsi="Times New Roman" w:cs="Times New Roman"/>
          <w:b/>
          <w:color w:val="000000"/>
          <w:sz w:val="28"/>
          <w:szCs w:val="28"/>
        </w:rPr>
        <w:t>Чиньяворык</w:t>
      </w:r>
      <w:proofErr w:type="spellEnd"/>
      <w:r w:rsidR="00E53E6D" w:rsidRPr="0049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53E6D" w:rsidRPr="00490C09">
        <w:rPr>
          <w:rFonts w:ascii="Times New Roman" w:hAnsi="Times New Roman" w:cs="Times New Roman"/>
          <w:b/>
          <w:color w:val="000000"/>
          <w:sz w:val="28"/>
          <w:szCs w:val="28"/>
        </w:rPr>
        <w:t>Княжпогостского</w:t>
      </w:r>
      <w:proofErr w:type="spellEnd"/>
      <w:r w:rsidR="00E53E6D" w:rsidRPr="0049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490C09">
        <w:rPr>
          <w:rFonts w:ascii="Times New Roman" w:hAnsi="Times New Roman" w:cs="Times New Roman"/>
          <w:b/>
          <w:color w:val="000000"/>
          <w:sz w:val="28"/>
          <w:szCs w:val="28"/>
        </w:rPr>
        <w:t>а Республики Коми».</w:t>
      </w:r>
    </w:p>
    <w:p w:rsidR="001E3969" w:rsidRPr="001E3969" w:rsidRDefault="0081474B" w:rsidP="00490C09">
      <w:p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E3969">
        <w:rPr>
          <w:rFonts w:ascii="Times New Roman" w:hAnsi="Times New Roman" w:cs="Times New Roman"/>
          <w:color w:val="000000"/>
          <w:sz w:val="28"/>
          <w:szCs w:val="28"/>
        </w:rPr>
        <w:t>Все необходимые условия открытия предприятия вы</w:t>
      </w:r>
      <w:r w:rsidR="001E3969"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полнены: Зарегистрирован, в Сыктывкаре,  Устав предприятия и другие учредительные документы. Разработан бизнес-план, согласована аренда лесного фонда на 350 тыс. куб. м в год, выделена в </w:t>
      </w:r>
      <w:proofErr w:type="spellStart"/>
      <w:r w:rsidR="001E3969" w:rsidRPr="003050B7">
        <w:rPr>
          <w:rFonts w:ascii="Times New Roman" w:hAnsi="Times New Roman" w:cs="Times New Roman"/>
          <w:color w:val="000000"/>
          <w:sz w:val="28"/>
          <w:szCs w:val="28"/>
        </w:rPr>
        <w:t>промзону</w:t>
      </w:r>
      <w:proofErr w:type="spellEnd"/>
      <w:r w:rsidR="001E3969"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 земля 8 га. для строительства предприятия, в пос. </w:t>
      </w:r>
      <w:proofErr w:type="spellStart"/>
      <w:r w:rsidR="001E3969" w:rsidRPr="003050B7">
        <w:rPr>
          <w:rFonts w:ascii="Times New Roman" w:hAnsi="Times New Roman" w:cs="Times New Roman"/>
          <w:color w:val="000000"/>
          <w:sz w:val="28"/>
          <w:szCs w:val="28"/>
        </w:rPr>
        <w:t>Чиньяворык</w:t>
      </w:r>
      <w:proofErr w:type="spellEnd"/>
      <w:r w:rsidR="001E3969"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E3969" w:rsidRPr="003050B7">
        <w:rPr>
          <w:rFonts w:ascii="Times New Roman" w:hAnsi="Times New Roman" w:cs="Times New Roman"/>
          <w:color w:val="000000"/>
          <w:sz w:val="28"/>
          <w:szCs w:val="28"/>
        </w:rPr>
        <w:t>Княжпогостского</w:t>
      </w:r>
      <w:proofErr w:type="spellEnd"/>
      <w:r w:rsidR="001E3969"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р-на </w:t>
      </w:r>
      <w:proofErr w:type="gramStart"/>
      <w:r w:rsidR="001E3969" w:rsidRPr="003050B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E3969"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К., согласованы подключение электроэнергии и строительство ж.д. тупика с примыканием к  магистральным путям.</w:t>
      </w:r>
    </w:p>
    <w:p w:rsidR="00E53E6D" w:rsidRDefault="0081474B" w:rsidP="00490C09">
      <w:p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53E6D">
        <w:rPr>
          <w:rFonts w:ascii="Times New Roman" w:hAnsi="Times New Roman" w:cs="Times New Roman"/>
          <w:color w:val="000000"/>
          <w:sz w:val="28"/>
          <w:szCs w:val="28"/>
        </w:rPr>
        <w:t xml:space="preserve"> На предприятии предусматривается выпуск сушёных хвойных пиломатериалов разного ассортимента в объёме более 120 тыс. куб. м.,  топлива </w:t>
      </w:r>
      <w:proofErr w:type="spellStart"/>
      <w:r w:rsidR="00E53E6D">
        <w:rPr>
          <w:rFonts w:ascii="Times New Roman" w:hAnsi="Times New Roman" w:cs="Times New Roman"/>
          <w:color w:val="000000"/>
          <w:sz w:val="28"/>
          <w:szCs w:val="28"/>
        </w:rPr>
        <w:t>пеллет</w:t>
      </w:r>
      <w:proofErr w:type="spellEnd"/>
      <w:r w:rsidR="00E53E6D">
        <w:rPr>
          <w:rFonts w:ascii="Times New Roman" w:hAnsi="Times New Roman" w:cs="Times New Roman"/>
          <w:color w:val="000000"/>
          <w:sz w:val="28"/>
          <w:szCs w:val="28"/>
        </w:rPr>
        <w:t xml:space="preserve"> более 50.0 тыс. тонн в год, мебельного щита  и заготовок для оконных рам, с возможностью увеличения объёма производства </w:t>
      </w:r>
      <w:r w:rsidR="00E53E6D"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для нужд Республики Коми и других регионов России.</w:t>
      </w:r>
    </w:p>
    <w:p w:rsidR="00E53E6D" w:rsidRDefault="0081474B" w:rsidP="00490C09">
      <w:p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3E6D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работающих на предприятии </w:t>
      </w:r>
      <w:r w:rsidR="00E53E6D">
        <w:rPr>
          <w:rFonts w:ascii="Times New Roman" w:hAnsi="Times New Roman" w:cs="Times New Roman"/>
          <w:b/>
          <w:color w:val="000000"/>
          <w:sz w:val="28"/>
          <w:szCs w:val="28"/>
        </w:rPr>
        <w:t>268</w:t>
      </w:r>
      <w:r w:rsidR="00E53E6D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достойной заработной оплатой труда. </w:t>
      </w:r>
    </w:p>
    <w:p w:rsidR="00E53E6D" w:rsidRPr="001E3969" w:rsidRDefault="00E53E6D" w:rsidP="00490C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инвестиций </w:t>
      </w:r>
      <w:r>
        <w:rPr>
          <w:rFonts w:ascii="Times New Roman" w:hAnsi="Times New Roman"/>
          <w:b/>
          <w:sz w:val="28"/>
          <w:szCs w:val="28"/>
        </w:rPr>
        <w:t xml:space="preserve"> 1 200.0 млн. рублей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Горизонт планирования – 6 лет. </w:t>
      </w:r>
      <w:r w:rsidR="00E22E7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53E6D" w:rsidRDefault="00E53E6D" w:rsidP="00E53E6D">
      <w:pPr>
        <w:pStyle w:val="a6"/>
      </w:pPr>
      <w:r>
        <w:t xml:space="preserve"> Основные технико-экономические показатели проекта на расчетный год.</w:t>
      </w:r>
    </w:p>
    <w:p w:rsidR="00E53E6D" w:rsidRDefault="00E53E6D" w:rsidP="00E53E6D">
      <w:pPr>
        <w:rPr>
          <w:color w:val="4F81BD" w:themeColor="accen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34"/>
        <w:gridCol w:w="1489"/>
        <w:gridCol w:w="3648"/>
      </w:tblGrid>
      <w:tr w:rsidR="00E53E6D" w:rsidTr="00E53E6D">
        <w:tc>
          <w:tcPr>
            <w:tcW w:w="2316" w:type="pct"/>
            <w:hideMark/>
          </w:tcPr>
          <w:p w:rsidR="00E53E6D" w:rsidRDefault="00E53E6D">
            <w:pPr>
              <w:pStyle w:val="a8"/>
              <w:spacing w:line="360" w:lineRule="auto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Ставка дисконтирования</w:t>
            </w:r>
          </w:p>
        </w:tc>
        <w:tc>
          <w:tcPr>
            <w:tcW w:w="778" w:type="pct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06" w:type="pct"/>
            <w:shd w:val="clear" w:color="auto" w:fill="FFFF99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E53E6D" w:rsidTr="00E53E6D">
        <w:tc>
          <w:tcPr>
            <w:tcW w:w="2316" w:type="pct"/>
            <w:hideMark/>
          </w:tcPr>
          <w:p w:rsidR="00E53E6D" w:rsidRDefault="00E53E6D">
            <w:pPr>
              <w:pStyle w:val="a8"/>
              <w:spacing w:line="360" w:lineRule="auto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Простой срок окупаемости 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val="en-US" w:eastAsia="en-US"/>
              </w:rPr>
              <w:t>PB</w:t>
            </w:r>
          </w:p>
        </w:tc>
        <w:tc>
          <w:tcPr>
            <w:tcW w:w="778" w:type="pct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06" w:type="pct"/>
            <w:shd w:val="clear" w:color="auto" w:fill="FFFF99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2,9</w:t>
            </w:r>
          </w:p>
        </w:tc>
      </w:tr>
      <w:tr w:rsidR="00E53E6D" w:rsidTr="00E53E6D">
        <w:tc>
          <w:tcPr>
            <w:tcW w:w="2316" w:type="pct"/>
            <w:hideMark/>
          </w:tcPr>
          <w:p w:rsidR="00E53E6D" w:rsidRDefault="00E53E6D">
            <w:pPr>
              <w:pStyle w:val="a8"/>
              <w:spacing w:line="360" w:lineRule="auto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Дисконтированный срок окупаемости 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val="en-US" w:eastAsia="en-US"/>
              </w:rPr>
              <w:t>DPB</w:t>
            </w:r>
          </w:p>
        </w:tc>
        <w:tc>
          <w:tcPr>
            <w:tcW w:w="778" w:type="pct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06" w:type="pct"/>
            <w:shd w:val="clear" w:color="auto" w:fill="FFFF99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3,3</w:t>
            </w:r>
          </w:p>
        </w:tc>
      </w:tr>
      <w:tr w:rsidR="00E53E6D" w:rsidTr="00E53E6D">
        <w:trPr>
          <w:trHeight w:val="211"/>
        </w:trPr>
        <w:tc>
          <w:tcPr>
            <w:tcW w:w="2316" w:type="pct"/>
            <w:hideMark/>
          </w:tcPr>
          <w:p w:rsidR="00E53E6D" w:rsidRDefault="00E53E6D">
            <w:pPr>
              <w:pStyle w:val="a8"/>
              <w:spacing w:line="360" w:lineRule="auto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Чистый приведенный доход (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val="en-US" w:eastAsia="en-US"/>
              </w:rPr>
              <w:t>NPV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8" w:type="pct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906" w:type="pct"/>
            <w:shd w:val="clear" w:color="auto" w:fill="FFFF99"/>
            <w:vAlign w:val="center"/>
          </w:tcPr>
          <w:p w:rsidR="00E53E6D" w:rsidRDefault="00E53E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1 915 603</w:t>
            </w:r>
          </w:p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E6D" w:rsidTr="00E53E6D">
        <w:tc>
          <w:tcPr>
            <w:tcW w:w="2316" w:type="pct"/>
            <w:hideMark/>
          </w:tcPr>
          <w:p w:rsidR="00E53E6D" w:rsidRDefault="00E53E6D">
            <w:pPr>
              <w:pStyle w:val="a8"/>
              <w:spacing w:line="360" w:lineRule="auto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Внутренняя норма рентабельности (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val="en-US" w:eastAsia="en-US"/>
              </w:rPr>
              <w:t>IRR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8" w:type="pct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06" w:type="pct"/>
            <w:shd w:val="clear" w:color="auto" w:fill="FFFF99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E53E6D" w:rsidTr="00E53E6D">
        <w:tc>
          <w:tcPr>
            <w:tcW w:w="2316" w:type="pct"/>
            <w:hideMark/>
          </w:tcPr>
          <w:p w:rsidR="00E53E6D" w:rsidRDefault="00E53E6D">
            <w:pPr>
              <w:pStyle w:val="a8"/>
              <w:spacing w:line="360" w:lineRule="auto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Внутренняя норма рентабельности (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val="en-US" w:eastAsia="en-US"/>
              </w:rPr>
              <w:t>IRR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) дисконтированная</w:t>
            </w:r>
          </w:p>
        </w:tc>
        <w:tc>
          <w:tcPr>
            <w:tcW w:w="778" w:type="pct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06" w:type="pct"/>
            <w:shd w:val="clear" w:color="auto" w:fill="FFFF99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</w:tr>
    </w:tbl>
    <w:p w:rsidR="00E53E6D" w:rsidRDefault="00E53E6D" w:rsidP="00E53E6D">
      <w:pPr>
        <w:rPr>
          <w:color w:val="4F81BD" w:themeColor="accent1"/>
        </w:rPr>
      </w:pPr>
    </w:p>
    <w:p w:rsidR="00E53E6D" w:rsidRDefault="00E53E6D" w:rsidP="00E53E6D">
      <w:pPr>
        <w:pStyle w:val="a6"/>
      </w:pPr>
      <w:r>
        <w:lastRenderedPageBreak/>
        <w:t xml:space="preserve"> Планируемые показатели производства и  реализации продукции, м</w:t>
      </w:r>
      <w:r>
        <w:rPr>
          <w:vertAlign w:val="superscript"/>
        </w:rPr>
        <w:t>3</w:t>
      </w:r>
      <w:r>
        <w:t>/год</w:t>
      </w:r>
      <w:r>
        <w:br/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4887"/>
        <w:gridCol w:w="2341"/>
        <w:gridCol w:w="2343"/>
      </w:tblGrid>
      <w:tr w:rsidR="00E53E6D" w:rsidRPr="005D0DBE" w:rsidTr="00E5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vMerge w:val="restart"/>
            <w:tcBorders>
              <w:bottom w:val="nil"/>
            </w:tcBorders>
            <w:hideMark/>
          </w:tcPr>
          <w:p w:rsidR="00E53E6D" w:rsidRPr="005D0DBE" w:rsidRDefault="00E53E6D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Наименование</w:t>
            </w:r>
          </w:p>
        </w:tc>
        <w:tc>
          <w:tcPr>
            <w:tcW w:w="2447" w:type="pct"/>
            <w:gridSpan w:val="2"/>
            <w:hideMark/>
          </w:tcPr>
          <w:p w:rsidR="00E53E6D" w:rsidRPr="005D0DBE" w:rsidRDefault="00E5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Год от начала финансирования проекта</w:t>
            </w:r>
          </w:p>
        </w:tc>
      </w:tr>
      <w:tr w:rsidR="00E53E6D" w:rsidRPr="005D0DBE" w:rsidTr="00E5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1</w:t>
            </w:r>
          </w:p>
        </w:tc>
        <w:tc>
          <w:tcPr>
            <w:tcW w:w="1224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2 -далее</w:t>
            </w:r>
          </w:p>
        </w:tc>
      </w:tr>
      <w:tr w:rsidR="00E53E6D" w:rsidRPr="005D0DBE" w:rsidTr="00E5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Пиломатериалы хвойные сырые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20000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0</w:t>
            </w:r>
          </w:p>
        </w:tc>
      </w:tr>
      <w:tr w:rsidR="00E53E6D" w:rsidRPr="005D0DBE" w:rsidTr="00E5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Пиломатериалы хвойные сухие</w:t>
            </w:r>
          </w:p>
        </w:tc>
        <w:tc>
          <w:tcPr>
            <w:tcW w:w="1223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12000</w:t>
            </w:r>
          </w:p>
        </w:tc>
        <w:tc>
          <w:tcPr>
            <w:tcW w:w="1224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72000</w:t>
            </w:r>
          </w:p>
        </w:tc>
      </w:tr>
      <w:tr w:rsidR="00E53E6D" w:rsidRPr="005D0DBE" w:rsidTr="00E5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Пиломатериалы лиственные сухие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27000</w:t>
            </w:r>
          </w:p>
        </w:tc>
      </w:tr>
      <w:tr w:rsidR="00E53E6D" w:rsidRPr="005D0DBE" w:rsidTr="00E5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 xml:space="preserve">Строганый </w:t>
            </w:r>
            <w:proofErr w:type="spellStart"/>
            <w:r w:rsidRPr="005D0DBE">
              <w:rPr>
                <w:rFonts w:ascii="Times New Roman" w:hAnsi="Times New Roman"/>
                <w:color w:val="404040" w:themeColor="text1" w:themeTint="BF"/>
              </w:rPr>
              <w:t>погонаж</w:t>
            </w:r>
            <w:proofErr w:type="spellEnd"/>
          </w:p>
        </w:tc>
        <w:tc>
          <w:tcPr>
            <w:tcW w:w="1223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4000</w:t>
            </w:r>
          </w:p>
        </w:tc>
        <w:tc>
          <w:tcPr>
            <w:tcW w:w="1224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20000</w:t>
            </w:r>
          </w:p>
        </w:tc>
      </w:tr>
      <w:tr w:rsidR="00E53E6D" w:rsidRPr="005D0DBE" w:rsidTr="00E5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Итого пиломатериалы: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36000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119000</w:t>
            </w:r>
          </w:p>
        </w:tc>
      </w:tr>
      <w:tr w:rsidR="00E53E6D" w:rsidRPr="005D0DBE" w:rsidTr="00E5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Древесные топливные гранулы, тонн</w:t>
            </w:r>
          </w:p>
        </w:tc>
        <w:tc>
          <w:tcPr>
            <w:tcW w:w="1223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5000</w:t>
            </w:r>
          </w:p>
        </w:tc>
        <w:tc>
          <w:tcPr>
            <w:tcW w:w="1224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20000</w:t>
            </w:r>
          </w:p>
        </w:tc>
      </w:tr>
      <w:tr w:rsidR="00E53E6D" w:rsidRPr="005D0DBE" w:rsidTr="00E5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Технологическая щепа хвойная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30000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84000</w:t>
            </w:r>
          </w:p>
        </w:tc>
      </w:tr>
      <w:tr w:rsidR="00E53E6D" w:rsidRPr="005D0DBE" w:rsidTr="00E5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Балансы хвойные</w:t>
            </w:r>
          </w:p>
        </w:tc>
        <w:tc>
          <w:tcPr>
            <w:tcW w:w="1223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6000</w:t>
            </w:r>
          </w:p>
        </w:tc>
        <w:tc>
          <w:tcPr>
            <w:tcW w:w="1224" w:type="pct"/>
            <w:tcBorders>
              <w:top w:val="nil"/>
              <w:bottom w:val="nil"/>
            </w:tcBorders>
            <w:hideMark/>
          </w:tcPr>
          <w:p w:rsidR="00E53E6D" w:rsidRPr="005D0DBE" w:rsidRDefault="00E5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60000</w:t>
            </w:r>
          </w:p>
        </w:tc>
      </w:tr>
      <w:tr w:rsidR="00E53E6D" w:rsidRPr="005D0DBE" w:rsidTr="00E5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E53E6D" w:rsidRPr="005D0DBE" w:rsidRDefault="00E53E6D">
            <w:pPr>
              <w:rPr>
                <w:rFonts w:ascii="Times New Roman" w:hAnsi="Times New Roman"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color w:val="404040" w:themeColor="text1" w:themeTint="BF"/>
              </w:rPr>
              <w:t>Балансы лиственные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3000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E53E6D" w:rsidRPr="005D0DBE" w:rsidRDefault="00E5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4040" w:themeColor="text1" w:themeTint="BF"/>
              </w:rPr>
            </w:pPr>
            <w:r w:rsidRPr="005D0DBE">
              <w:rPr>
                <w:rFonts w:ascii="Times New Roman" w:hAnsi="Times New Roman"/>
                <w:b/>
                <w:color w:val="404040" w:themeColor="text1" w:themeTint="BF"/>
              </w:rPr>
              <w:t>20000</w:t>
            </w:r>
          </w:p>
        </w:tc>
      </w:tr>
    </w:tbl>
    <w:p w:rsidR="00E53E6D" w:rsidRPr="005D0DBE" w:rsidRDefault="00E53E6D" w:rsidP="00E53E6D">
      <w:pPr>
        <w:pStyle w:val="a6"/>
        <w:rPr>
          <w:color w:val="404040" w:themeColor="text1" w:themeTint="BF"/>
        </w:rPr>
      </w:pPr>
    </w:p>
    <w:p w:rsidR="00E53E6D" w:rsidRDefault="00E53E6D" w:rsidP="00E53E6D"/>
    <w:p w:rsidR="00E53E6D" w:rsidRDefault="00E53E6D" w:rsidP="00E53E6D">
      <w:pPr>
        <w:pStyle w:val="a6"/>
      </w:pPr>
      <w:r>
        <w:t xml:space="preserve"> </w:t>
      </w:r>
      <w:r w:rsidR="003050B7">
        <w:t>О</w:t>
      </w:r>
      <w:r>
        <w:t>сновные технико-экономические показатели (на расчетный год – достижения производственной мощности)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2444"/>
        <w:gridCol w:w="2862"/>
      </w:tblGrid>
      <w:tr w:rsidR="00E53E6D" w:rsidTr="00E53E6D">
        <w:trPr>
          <w:trHeight w:val="81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6D" w:rsidRDefault="00E53E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E6D" w:rsidTr="00E53E6D">
        <w:trPr>
          <w:trHeight w:val="734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1.Мощность предприятия, годовой выпуск продукции: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E6D" w:rsidTr="00E53E6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стоимостном выражении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1 419, 3</w:t>
            </w:r>
          </w:p>
        </w:tc>
      </w:tr>
      <w:tr w:rsidR="00E53E6D" w:rsidTr="00E53E6D">
        <w:trPr>
          <w:trHeight w:val="34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Потребность в лесных ресурсах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E53E6D" w:rsidTr="00E53E6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Общая численность работающих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268</w:t>
            </w:r>
          </w:p>
        </w:tc>
      </w:tr>
      <w:tr w:rsidR="00E53E6D" w:rsidTr="00E53E6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Общая стоимость строительства,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1 178,5</w:t>
            </w:r>
          </w:p>
        </w:tc>
      </w:tr>
      <w:tr w:rsidR="00E53E6D" w:rsidTr="00E53E6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СМР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456,7</w:t>
            </w:r>
          </w:p>
        </w:tc>
      </w:tr>
      <w:tr w:rsidR="00E53E6D" w:rsidTr="00E53E6D">
        <w:trPr>
          <w:trHeight w:val="52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Продолжительность строительства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53E6D" w:rsidTr="00E53E6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6.Чистая прибыль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872</w:t>
            </w:r>
          </w:p>
        </w:tc>
      </w:tr>
      <w:tr w:rsidR="00E53E6D" w:rsidTr="00E53E6D">
        <w:trPr>
          <w:trHeight w:val="52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7.Уровень рентабельности производства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35,8</w:t>
            </w:r>
          </w:p>
        </w:tc>
      </w:tr>
      <w:tr w:rsidR="00E53E6D" w:rsidTr="00E53E6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</w:rPr>
              <w:t xml:space="preserve"> Внутренняя норма рентабельности (IRR)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E53E6D" w:rsidTr="00E53E6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a8"/>
              <w:spacing w:line="360" w:lineRule="auto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9.Чистый приведенный доход (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val="en-US" w:eastAsia="en-US"/>
              </w:rPr>
              <w:t>NPV</w:t>
            </w: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pStyle w:val="a8"/>
              <w:spacing w:line="360" w:lineRule="auto"/>
              <w:jc w:val="center"/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EStyleFont8"/>
                <w:rFonts w:ascii="Times New Roman" w:hAnsi="Times New Roman"/>
                <w:b/>
                <w:sz w:val="24"/>
                <w:szCs w:val="24"/>
                <w:lang w:eastAsia="en-US"/>
              </w:rPr>
              <w:t>1915603</w:t>
            </w:r>
          </w:p>
        </w:tc>
      </w:tr>
      <w:tr w:rsidR="00E53E6D" w:rsidTr="00E53E6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10.Срок окупаемости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E53E6D" w:rsidTr="00E53E6D">
        <w:trPr>
          <w:trHeight w:val="52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11.Срок погашения кредита и других заемных средств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E53E6D" w:rsidRDefault="00E53E6D" w:rsidP="00E53E6D">
      <w:pPr>
        <w:rPr>
          <w:sz w:val="28"/>
          <w:szCs w:val="28"/>
        </w:rPr>
      </w:pPr>
    </w:p>
    <w:p w:rsidR="00E53E6D" w:rsidRPr="003050B7" w:rsidRDefault="00E53E6D" w:rsidP="003050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        Для целей настоящего проекта в стадии оформления лесные участки в долгосрочное, временное пользование (аренду)  на 49 лет для заготовки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древесины в объёме 350 тыс. куб. м годовой лесосеки на территории </w:t>
      </w:r>
      <w:proofErr w:type="spellStart"/>
      <w:r w:rsidRPr="003050B7">
        <w:rPr>
          <w:rFonts w:ascii="Times New Roman" w:hAnsi="Times New Roman" w:cs="Times New Roman"/>
          <w:color w:val="000000"/>
          <w:sz w:val="28"/>
          <w:szCs w:val="28"/>
        </w:rPr>
        <w:t>Княжпогостского</w:t>
      </w:r>
      <w:proofErr w:type="spellEnd"/>
      <w:r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proofErr w:type="spellStart"/>
      <w:r w:rsidRPr="003050B7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gramStart"/>
      <w:r w:rsidRPr="003050B7">
        <w:rPr>
          <w:rFonts w:ascii="Times New Roman" w:hAnsi="Times New Roman" w:cs="Times New Roman"/>
          <w:color w:val="000000"/>
          <w:sz w:val="28"/>
          <w:szCs w:val="28"/>
        </w:rPr>
        <w:t>«М</w:t>
      </w:r>
      <w:proofErr w:type="gramEnd"/>
      <w:r w:rsidRPr="003050B7">
        <w:rPr>
          <w:rFonts w:ascii="Times New Roman" w:hAnsi="Times New Roman" w:cs="Times New Roman"/>
          <w:color w:val="000000"/>
          <w:sz w:val="28"/>
          <w:szCs w:val="28"/>
        </w:rPr>
        <w:t>ещурского</w:t>
      </w:r>
      <w:proofErr w:type="spellEnd"/>
      <w:r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лесничества» </w:t>
      </w:r>
    </w:p>
    <w:p w:rsidR="00E53E6D" w:rsidRPr="003050B7" w:rsidRDefault="00E53E6D" w:rsidP="00E53E6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050B7">
        <w:rPr>
          <w:rFonts w:ascii="Times New Roman" w:hAnsi="Times New Roman" w:cs="Times New Roman"/>
          <w:color w:val="000000"/>
          <w:sz w:val="28"/>
          <w:szCs w:val="28"/>
        </w:rPr>
        <w:t>Верхневымского</w:t>
      </w:r>
      <w:proofErr w:type="spellEnd"/>
      <w:r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участкового лесничества в кварталах: 240-246; 274-278; 209-214; 178-188; 151-158; 147-150 119-130; 146-150; 98-102; 71-81;54-56; 37-42;29-33; 215-219; 222-228 ;254-261; 84-93; 106-115; 136-142;164-170;192-198; 287-296; 301-304; 328-330; 311-319; 335-348; 353-356; 368-382.    </w:t>
      </w:r>
    </w:p>
    <w:p w:rsidR="00E53E6D" w:rsidRPr="003050B7" w:rsidRDefault="00E53E6D" w:rsidP="00E53E6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050B7">
        <w:rPr>
          <w:rFonts w:ascii="Times New Roman" w:hAnsi="Times New Roman" w:cs="Times New Roman"/>
          <w:color w:val="000000"/>
          <w:sz w:val="28"/>
          <w:szCs w:val="28"/>
        </w:rPr>
        <w:t>Мещурского</w:t>
      </w:r>
      <w:proofErr w:type="spellEnd"/>
      <w:r w:rsidRPr="003050B7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участкового лесничества в кварталах: 1-8; 12-18; 22-26; 54-77; 80-89; 99-123; 125-133; 170-178.</w:t>
      </w:r>
    </w:p>
    <w:p w:rsidR="00E53E6D" w:rsidRPr="003050B7" w:rsidRDefault="00E53E6D" w:rsidP="00E53E6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0B7">
        <w:rPr>
          <w:rFonts w:ascii="Times New Roman" w:hAnsi="Times New Roman" w:cs="Times New Roman"/>
          <w:color w:val="000000"/>
          <w:sz w:val="28"/>
          <w:szCs w:val="28"/>
        </w:rPr>
        <w:t>Заготовку древесины планируется увеличить до 500,0 тыс. куб. м через  два года работы предприятия.</w:t>
      </w:r>
    </w:p>
    <w:p w:rsidR="00E53E6D" w:rsidRDefault="00E53E6D" w:rsidP="00E53E6D">
      <w:pPr>
        <w:shd w:val="clear" w:color="auto" w:fill="FFFFFF"/>
        <w:tabs>
          <w:tab w:val="left" w:pos="53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184150</wp:posOffset>
            </wp:positionV>
            <wp:extent cx="5243195" cy="4289425"/>
            <wp:effectExtent l="19050" t="0" r="0" b="0"/>
            <wp:wrapTight wrapText="bothSides">
              <wp:wrapPolygon edited="0">
                <wp:start x="-78" y="0"/>
                <wp:lineTo x="-78" y="21488"/>
                <wp:lineTo x="21582" y="21488"/>
                <wp:lineTo x="21582" y="0"/>
                <wp:lineTo x="-78" y="0"/>
              </wp:wrapPolygon>
            </wp:wrapTight>
            <wp:docPr id="3" name="Рисунок 2" descr="Описание: DSCN8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SCN85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75" t="3667" r="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428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E6D" w:rsidRDefault="00E53E6D" w:rsidP="00E53E6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E6D" w:rsidRDefault="00E53E6D" w:rsidP="00E53E6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6D" w:rsidRDefault="00E53E6D" w:rsidP="00E53E6D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3E6D" w:rsidRPr="003050B7" w:rsidRDefault="00E601CF" w:rsidP="00E53E6D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407670</wp:posOffset>
            </wp:positionV>
            <wp:extent cx="6157595" cy="3148330"/>
            <wp:effectExtent l="19050" t="0" r="0" b="0"/>
            <wp:wrapTight wrapText="bothSides">
              <wp:wrapPolygon edited="0">
                <wp:start x="-67" y="0"/>
                <wp:lineTo x="-67" y="21434"/>
                <wp:lineTo x="21584" y="21434"/>
                <wp:lineTo x="21584" y="0"/>
                <wp:lineTo x="-67" y="0"/>
              </wp:wrapPolygon>
            </wp:wrapTight>
            <wp:docPr id="2" name="Рисунок 3" descr="Описание: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а кар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E6D">
        <w:tab/>
      </w:r>
      <w:r w:rsidR="00E53E6D" w:rsidRPr="003050B7">
        <w:rPr>
          <w:b/>
          <w:sz w:val="28"/>
          <w:szCs w:val="28"/>
        </w:rPr>
        <w:t xml:space="preserve">Общая панорама посёлка </w:t>
      </w:r>
      <w:proofErr w:type="spellStart"/>
      <w:r w:rsidR="00E53E6D" w:rsidRPr="003050B7">
        <w:rPr>
          <w:b/>
          <w:sz w:val="28"/>
          <w:szCs w:val="28"/>
        </w:rPr>
        <w:t>Чиньяворык</w:t>
      </w:r>
      <w:proofErr w:type="spellEnd"/>
      <w:r w:rsidR="00E53E6D" w:rsidRPr="003050B7">
        <w:rPr>
          <w:b/>
          <w:sz w:val="28"/>
          <w:szCs w:val="28"/>
        </w:rPr>
        <w:t xml:space="preserve"> и схема предприятия.</w:t>
      </w:r>
    </w:p>
    <w:p w:rsidR="00E53E6D" w:rsidRDefault="00E53E6D" w:rsidP="00E53E6D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8"/>
        </w:rPr>
      </w:pPr>
    </w:p>
    <w:p w:rsidR="00E53E6D" w:rsidRDefault="00E53E6D" w:rsidP="00E5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кадровому вопросу, есть предварительные  согласования с основными специалистами; по управлению производством, заготовке, доставке, переработке и другим профессиям. В течение месяца</w:t>
      </w:r>
      <w:r w:rsidR="00814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начала работы</w:t>
      </w:r>
      <w:r w:rsidR="00814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основной коллектив будет собран (в основном из местного населения), остальные специалисты будут приниматься по мере становления предприятия.</w:t>
      </w:r>
    </w:p>
    <w:p w:rsidR="00E53E6D" w:rsidRDefault="00E53E6D" w:rsidP="00E5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предварительная договорённость на поставку, монтажа и наладке оборудования по всему перечню</w:t>
      </w:r>
      <w:r w:rsidR="00402563">
        <w:rPr>
          <w:rFonts w:ascii="Times New Roman" w:hAnsi="Times New Roman" w:cs="Times New Roman"/>
          <w:sz w:val="28"/>
          <w:szCs w:val="28"/>
        </w:rPr>
        <w:t xml:space="preserve"> строительства объектов по готовым  проектам</w:t>
      </w:r>
      <w:r>
        <w:rPr>
          <w:rFonts w:ascii="Times New Roman" w:hAnsi="Times New Roman" w:cs="Times New Roman"/>
          <w:sz w:val="28"/>
          <w:szCs w:val="28"/>
        </w:rPr>
        <w:t>. График работ по запуску предприятия составлен с учётом време</w:t>
      </w:r>
      <w:r w:rsidR="0081474B">
        <w:rPr>
          <w:rFonts w:ascii="Times New Roman" w:hAnsi="Times New Roman" w:cs="Times New Roman"/>
          <w:sz w:val="28"/>
          <w:szCs w:val="28"/>
        </w:rPr>
        <w:t>ни от заявки до окончания работ с обязательным присутствием представителя поставщика.</w:t>
      </w:r>
    </w:p>
    <w:p w:rsidR="004C5C7D" w:rsidRDefault="004C5C7D" w:rsidP="004C5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сбыту, заключен Контракт на поставку пиломатериалов</w:t>
      </w:r>
      <w:r w:rsidR="00814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="00814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Республику Азербайджан.</w:t>
      </w:r>
    </w:p>
    <w:p w:rsidR="004C5C7D" w:rsidRDefault="00AD7E93" w:rsidP="004C5C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Лицензии на производство с древесиной не требуется. Сертификаты качества продукции, будут получены в период начальной стадии производства.</w:t>
      </w:r>
    </w:p>
    <w:p w:rsidR="00E53E6D" w:rsidRPr="004C5C7D" w:rsidRDefault="00E53E6D" w:rsidP="004C5C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работ по проекту, считается дата поступления инвестиций.</w:t>
      </w:r>
    </w:p>
    <w:p w:rsidR="00E53E6D" w:rsidRDefault="00E53E6D" w:rsidP="00E5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Через шесть месяцев начнётся выпуск сырого пиломатериала в объёме 5 тыс. куб. м в месяц, через девять месяцев предприятие выйдет на  производство сухого пиломатериала  10 тыс. куб. м в месяц.</w:t>
      </w:r>
    </w:p>
    <w:p w:rsidR="00E53E6D" w:rsidRDefault="00E53E6D" w:rsidP="00E53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два года предприятие сможет развиваться с увеличением объёмов производства и ассортимента выпускаемых пиломатериалов.  </w:t>
      </w:r>
    </w:p>
    <w:p w:rsidR="00E53E6D" w:rsidRDefault="00E53E6D" w:rsidP="00E5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счёт собственных средств, в целях улучшения инфраструктуры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Чиньяворык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района,  предприятие сможет обеспечивать благоустроенным жильём (квартирами) работников предприятия. Построить детский сад с полным обеспечением, для детей работников предприятия и посёлка. Построить  теплицы, отапливаемые вторичным использованием тепла от сушильных камер, для выращивания саженцев хвойных пород деревьев не менее 500 тыс. штук в год.</w:t>
      </w:r>
    </w:p>
    <w:p w:rsidR="00E53E6D" w:rsidRDefault="00E53E6D" w:rsidP="00E5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согласованию проектов с администрацией района и посёлка построить современные красивые здания;  </w:t>
      </w:r>
      <w:r w:rsidR="00402563">
        <w:rPr>
          <w:rFonts w:ascii="Times New Roman" w:hAnsi="Times New Roman" w:cs="Times New Roman"/>
          <w:sz w:val="28"/>
          <w:szCs w:val="28"/>
        </w:rPr>
        <w:t>администрации посёлка, аптеки</w:t>
      </w:r>
      <w:r w:rsidR="004C5C7D">
        <w:rPr>
          <w:rFonts w:ascii="Times New Roman" w:hAnsi="Times New Roman" w:cs="Times New Roman"/>
          <w:sz w:val="28"/>
          <w:szCs w:val="28"/>
        </w:rPr>
        <w:t xml:space="preserve">, </w:t>
      </w:r>
      <w:r w:rsidR="00402563">
        <w:rPr>
          <w:rFonts w:ascii="Times New Roman" w:hAnsi="Times New Roman" w:cs="Times New Roman"/>
          <w:sz w:val="28"/>
          <w:szCs w:val="28"/>
        </w:rPr>
        <w:t xml:space="preserve"> супермаркета</w:t>
      </w:r>
      <w:r w:rsidR="004C5C7D">
        <w:rPr>
          <w:rFonts w:ascii="Times New Roman" w:hAnsi="Times New Roman" w:cs="Times New Roman"/>
          <w:sz w:val="28"/>
          <w:szCs w:val="28"/>
        </w:rPr>
        <w:t xml:space="preserve"> и другие необходимые объекты</w:t>
      </w:r>
      <w:r w:rsidR="00402563">
        <w:rPr>
          <w:rFonts w:ascii="Times New Roman" w:hAnsi="Times New Roman" w:cs="Times New Roman"/>
          <w:sz w:val="28"/>
          <w:szCs w:val="28"/>
        </w:rPr>
        <w:t>.</w:t>
      </w:r>
    </w:p>
    <w:p w:rsidR="00E53E6D" w:rsidRDefault="00E53E6D" w:rsidP="00E53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Корткеросского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7897">
        <w:rPr>
          <w:rFonts w:ascii="Times New Roman" w:hAnsi="Times New Roman" w:cs="Times New Roman"/>
          <w:sz w:val="28"/>
          <w:szCs w:val="28"/>
        </w:rPr>
        <w:t xml:space="preserve"> Р К</w:t>
      </w:r>
      <w:r>
        <w:rPr>
          <w:rFonts w:ascii="Times New Roman" w:hAnsi="Times New Roman" w:cs="Times New Roman"/>
          <w:sz w:val="28"/>
          <w:szCs w:val="28"/>
        </w:rPr>
        <w:t xml:space="preserve"> на арендованных землях, организовать подсобное хозяйство для обеспечения основными, конкурентно способными по себестоимости и качеству, продуктами питания работников предприятия и жителей Республики Коми. Освоить пахотные земли для выращивания кормовых культур, построить завод по производству комбикормов, построить  коровник на 200 голов.</w:t>
      </w:r>
      <w:r w:rsidR="00E3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97" w:rsidRDefault="00E37897" w:rsidP="00E53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и дальнейшего развития предприятия необходимы инвестиции</w:t>
      </w:r>
      <w:r w:rsidR="00CF02A3">
        <w:rPr>
          <w:rFonts w:ascii="Times New Roman" w:hAnsi="Times New Roman" w:cs="Times New Roman"/>
          <w:sz w:val="28"/>
          <w:szCs w:val="28"/>
        </w:rPr>
        <w:t xml:space="preserve"> в сумме 1200.0 млн. руб. под 20 % ставку на 6 лет с выплатой основного долга со второго года, или 250 млн. руб. под 50% годовых на 2 года с выплатой через два</w:t>
      </w:r>
      <w:r w:rsidR="000D60B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75D8E">
        <w:rPr>
          <w:rFonts w:ascii="Times New Roman" w:hAnsi="Times New Roman" w:cs="Times New Roman"/>
          <w:sz w:val="28"/>
          <w:szCs w:val="28"/>
        </w:rPr>
        <w:t xml:space="preserve"> </w:t>
      </w:r>
      <w:r w:rsidR="005D0DBE">
        <w:rPr>
          <w:rFonts w:ascii="Times New Roman" w:hAnsi="Times New Roman" w:cs="Times New Roman"/>
          <w:sz w:val="28"/>
          <w:szCs w:val="28"/>
        </w:rPr>
        <w:t>(это позволит начать</w:t>
      </w:r>
      <w:r w:rsidR="00122556">
        <w:rPr>
          <w:rFonts w:ascii="Times New Roman" w:hAnsi="Times New Roman" w:cs="Times New Roman"/>
          <w:sz w:val="28"/>
          <w:szCs w:val="28"/>
        </w:rPr>
        <w:t xml:space="preserve"> реализацию проекта</w:t>
      </w:r>
      <w:r w:rsidR="005D0DBE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3053FD">
        <w:rPr>
          <w:rFonts w:ascii="Times New Roman" w:hAnsi="Times New Roman" w:cs="Times New Roman"/>
          <w:sz w:val="28"/>
          <w:szCs w:val="28"/>
        </w:rPr>
        <w:t>одства</w:t>
      </w:r>
      <w:r w:rsidR="005D0DBE">
        <w:rPr>
          <w:rFonts w:ascii="Times New Roman" w:hAnsi="Times New Roman" w:cs="Times New Roman"/>
          <w:sz w:val="28"/>
          <w:szCs w:val="28"/>
        </w:rPr>
        <w:t xml:space="preserve"> и </w:t>
      </w:r>
      <w:r w:rsidR="003053FD">
        <w:rPr>
          <w:rFonts w:ascii="Times New Roman" w:hAnsi="Times New Roman" w:cs="Times New Roman"/>
          <w:sz w:val="28"/>
          <w:szCs w:val="28"/>
        </w:rPr>
        <w:t xml:space="preserve">привлечь дополнительное финансирование от кредитных организаций. </w:t>
      </w:r>
      <w:r w:rsidR="00C75D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D8E" w:rsidRDefault="00C75D8E" w:rsidP="00E53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D8E" w:rsidRDefault="00C75D8E" w:rsidP="00E53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E6D" w:rsidRDefault="00E53E6D" w:rsidP="00186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B7" w:rsidRPr="0018648A" w:rsidRDefault="003050B7" w:rsidP="00186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E6D" w:rsidRDefault="00E53E6D" w:rsidP="00E53E6D">
      <w:pPr>
        <w:rPr>
          <w:szCs w:val="23"/>
        </w:rPr>
      </w:pPr>
    </w:p>
    <w:sectPr w:rsidR="00E53E6D" w:rsidSect="00D91B3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40" w:rsidRDefault="007A2240" w:rsidP="00D7481F">
      <w:pPr>
        <w:spacing w:after="0" w:line="240" w:lineRule="auto"/>
      </w:pPr>
      <w:r>
        <w:separator/>
      </w:r>
    </w:p>
  </w:endnote>
  <w:endnote w:type="continuationSeparator" w:id="0">
    <w:p w:rsidR="007A2240" w:rsidRDefault="007A2240" w:rsidP="00D7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3680"/>
      <w:docPartObj>
        <w:docPartGallery w:val="Page Numbers (Bottom of Page)"/>
        <w:docPartUnique/>
      </w:docPartObj>
    </w:sdtPr>
    <w:sdtEndPr/>
    <w:sdtContent>
      <w:p w:rsidR="00E601CF" w:rsidRDefault="00E601C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C4">
          <w:rPr>
            <w:noProof/>
          </w:rPr>
          <w:t>2</w:t>
        </w:r>
        <w:r>
          <w:fldChar w:fldCharType="end"/>
        </w:r>
      </w:p>
    </w:sdtContent>
  </w:sdt>
  <w:p w:rsidR="00E601CF" w:rsidRDefault="00E601C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40" w:rsidRDefault="007A2240" w:rsidP="00D7481F">
      <w:pPr>
        <w:spacing w:after="0" w:line="240" w:lineRule="auto"/>
      </w:pPr>
      <w:r>
        <w:separator/>
      </w:r>
    </w:p>
  </w:footnote>
  <w:footnote w:type="continuationSeparator" w:id="0">
    <w:p w:rsidR="007A2240" w:rsidRDefault="007A2240" w:rsidP="00D7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34E"/>
    <w:multiLevelType w:val="multilevel"/>
    <w:tmpl w:val="5D0CFC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CB336F4"/>
    <w:multiLevelType w:val="hybridMultilevel"/>
    <w:tmpl w:val="7C94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5F9B"/>
    <w:multiLevelType w:val="multilevel"/>
    <w:tmpl w:val="39B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D665D"/>
    <w:multiLevelType w:val="multilevel"/>
    <w:tmpl w:val="812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6D"/>
    <w:rsid w:val="000D60B8"/>
    <w:rsid w:val="00122556"/>
    <w:rsid w:val="001254AC"/>
    <w:rsid w:val="00176C26"/>
    <w:rsid w:val="0018648A"/>
    <w:rsid w:val="001E3969"/>
    <w:rsid w:val="001F1ECE"/>
    <w:rsid w:val="002651D4"/>
    <w:rsid w:val="0028765D"/>
    <w:rsid w:val="002F026B"/>
    <w:rsid w:val="003050B7"/>
    <w:rsid w:val="003053FD"/>
    <w:rsid w:val="0035363A"/>
    <w:rsid w:val="003776F3"/>
    <w:rsid w:val="00402563"/>
    <w:rsid w:val="004153EB"/>
    <w:rsid w:val="00490C09"/>
    <w:rsid w:val="004C5C7D"/>
    <w:rsid w:val="004F0508"/>
    <w:rsid w:val="004F56CF"/>
    <w:rsid w:val="004F68B9"/>
    <w:rsid w:val="0053180B"/>
    <w:rsid w:val="00572A28"/>
    <w:rsid w:val="0058010A"/>
    <w:rsid w:val="005D0DBE"/>
    <w:rsid w:val="0061186B"/>
    <w:rsid w:val="00621600"/>
    <w:rsid w:val="00647DBB"/>
    <w:rsid w:val="006B01C4"/>
    <w:rsid w:val="006F5692"/>
    <w:rsid w:val="00720F14"/>
    <w:rsid w:val="007A2240"/>
    <w:rsid w:val="0081474B"/>
    <w:rsid w:val="008E739A"/>
    <w:rsid w:val="009541F7"/>
    <w:rsid w:val="00A409DB"/>
    <w:rsid w:val="00A5062C"/>
    <w:rsid w:val="00A61FB0"/>
    <w:rsid w:val="00A62E2C"/>
    <w:rsid w:val="00A76019"/>
    <w:rsid w:val="00AC3066"/>
    <w:rsid w:val="00AD7E93"/>
    <w:rsid w:val="00B23CC1"/>
    <w:rsid w:val="00B5626B"/>
    <w:rsid w:val="00C01DB0"/>
    <w:rsid w:val="00C75D8E"/>
    <w:rsid w:val="00C91E84"/>
    <w:rsid w:val="00C95AE3"/>
    <w:rsid w:val="00CA1070"/>
    <w:rsid w:val="00CF02A3"/>
    <w:rsid w:val="00D0335A"/>
    <w:rsid w:val="00D7481F"/>
    <w:rsid w:val="00D91B31"/>
    <w:rsid w:val="00E0104E"/>
    <w:rsid w:val="00E22E7D"/>
    <w:rsid w:val="00E37897"/>
    <w:rsid w:val="00E53E6D"/>
    <w:rsid w:val="00E601CF"/>
    <w:rsid w:val="00E6289F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6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6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53E6D"/>
    <w:rPr>
      <w:color w:val="0000FF"/>
      <w:u w:val="single"/>
    </w:rPr>
  </w:style>
  <w:style w:type="character" w:customStyle="1" w:styleId="a5">
    <w:name w:val="Название объекта Знак"/>
    <w:aliases w:val="Табл. Рис. Знак,Название таблицы Знак1,диаграммы Знак1,Знак Знак Знак,Название графика Знак,диаграммы Char Знак,диаграммы Знак Знак,диаграммы Char + 12 пт Знак,Перед:  6... Знак,Название объекта Знак Знак Знак"/>
    <w:basedOn w:val="a1"/>
    <w:link w:val="a6"/>
    <w:uiPriority w:val="35"/>
    <w:locked/>
    <w:rsid w:val="00E53E6D"/>
    <w:rPr>
      <w:rFonts w:ascii="Times New Roman" w:eastAsia="Times New Roman" w:hAnsi="Times New Roman" w:cs="Times New Roman"/>
      <w:b/>
      <w:iCs/>
      <w:color w:val="365F91" w:themeColor="accent1" w:themeShade="BF"/>
      <w:sz w:val="24"/>
      <w:szCs w:val="24"/>
      <w:lang w:eastAsia="ru-RU"/>
    </w:rPr>
  </w:style>
  <w:style w:type="paragraph" w:styleId="a6">
    <w:name w:val="caption"/>
    <w:aliases w:val="Табл. Рис.,Название таблицы,диаграммы,Знак Знак,Название графика,диаграммы Char,диаграммы Знак,диаграммы Char + 12 пт,Перед:  6...,Название объекта Знак Знак,Название таблицы Знак,диаграммы Char Char Char,диаграммы Char Char"/>
    <w:basedOn w:val="a0"/>
    <w:next w:val="a0"/>
    <w:link w:val="a5"/>
    <w:autoRedefine/>
    <w:uiPriority w:val="35"/>
    <w:unhideWhenUsed/>
    <w:qFormat/>
    <w:rsid w:val="00E53E6D"/>
    <w:pPr>
      <w:keepNext/>
      <w:spacing w:after="40" w:line="360" w:lineRule="auto"/>
    </w:pPr>
    <w:rPr>
      <w:rFonts w:ascii="Times New Roman" w:eastAsia="Times New Roman" w:hAnsi="Times New Roman" w:cs="Times New Roman"/>
      <w:b/>
      <w:iCs/>
      <w:color w:val="365F91" w:themeColor="accent1" w:themeShade="BF"/>
      <w:sz w:val="24"/>
      <w:szCs w:val="24"/>
    </w:rPr>
  </w:style>
  <w:style w:type="character" w:customStyle="1" w:styleId="a7">
    <w:name w:val="Основной текст Знак"/>
    <w:aliases w:val="Подпись1 Знак,Iiaienu1 Знак,Ïîäïèñü1 Знак,текст таблицы Знак,body text Знак,bt Знак Знак1,bt Знак Знак Знак,bt Знак1,Oaeno1 Знак,Текст1 Знак,Òåêñò1 Знак,Текст в рамке Знак"/>
    <w:basedOn w:val="a1"/>
    <w:link w:val="a"/>
    <w:semiHidden/>
    <w:locked/>
    <w:rsid w:val="00E53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ody Text"/>
    <w:aliases w:val="Подпись1,Iiaienu1,Ïîäïèñü1,текст таблицы,body text,bt Знак,bt Знак Знак,bt,Oaeno1,Текст1,Òåêñò1,Текст в рамке"/>
    <w:basedOn w:val="a0"/>
    <w:link w:val="a7"/>
    <w:semiHidden/>
    <w:unhideWhenUsed/>
    <w:rsid w:val="00E53E6D"/>
    <w:pPr>
      <w:numPr>
        <w:ilvl w:val="2"/>
        <w:numId w:val="1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1"/>
    <w:uiPriority w:val="99"/>
    <w:semiHidden/>
    <w:rsid w:val="00E53E6D"/>
  </w:style>
  <w:style w:type="paragraph" w:styleId="a8">
    <w:name w:val="Plain Text"/>
    <w:basedOn w:val="a0"/>
    <w:link w:val="a9"/>
    <w:unhideWhenUsed/>
    <w:rsid w:val="00E53E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E53E6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EStyleFont8">
    <w:name w:val="PEStyleFont8"/>
    <w:basedOn w:val="a1"/>
    <w:rsid w:val="00E53E6D"/>
    <w:rPr>
      <w:rFonts w:ascii="PEW Report" w:hAnsi="PEW Report" w:hint="default"/>
      <w:strike w:val="0"/>
      <w:dstrike w:val="0"/>
      <w:spacing w:val="0"/>
      <w:position w:val="0"/>
      <w:sz w:val="16"/>
      <w:u w:val="none"/>
      <w:effect w:val="none"/>
    </w:rPr>
  </w:style>
  <w:style w:type="table" w:styleId="aa">
    <w:name w:val="Table Grid"/>
    <w:basedOn w:val="a2"/>
    <w:uiPriority w:val="59"/>
    <w:rsid w:val="00E53E6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2"/>
    <w:uiPriority w:val="60"/>
    <w:rsid w:val="00E53E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List Paragraph"/>
    <w:basedOn w:val="a0"/>
    <w:uiPriority w:val="34"/>
    <w:qFormat/>
    <w:rsid w:val="00E6289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61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61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seudo-link">
    <w:name w:val="b-pseudo-link"/>
    <w:basedOn w:val="a1"/>
    <w:rsid w:val="00A61FB0"/>
  </w:style>
  <w:style w:type="paragraph" w:styleId="ac">
    <w:name w:val="Normal (Web)"/>
    <w:basedOn w:val="a0"/>
    <w:uiPriority w:val="99"/>
    <w:unhideWhenUsed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A6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61FB0"/>
    <w:rPr>
      <w:rFonts w:ascii="Tahoma" w:hAnsi="Tahoma" w:cs="Tahoma"/>
      <w:sz w:val="16"/>
      <w:szCs w:val="16"/>
    </w:rPr>
  </w:style>
  <w:style w:type="paragraph" w:styleId="af">
    <w:name w:val="No Spacing"/>
    <w:basedOn w:val="a0"/>
    <w:uiPriority w:val="1"/>
    <w:qFormat/>
    <w:rsid w:val="00A61FB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1"/>
    <w:rsid w:val="00A61FB0"/>
  </w:style>
  <w:style w:type="paragraph" w:customStyle="1" w:styleId="p1">
    <w:name w:val="p1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A61FB0"/>
  </w:style>
  <w:style w:type="paragraph" w:customStyle="1" w:styleId="p2">
    <w:name w:val="p2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A61FB0"/>
  </w:style>
  <w:style w:type="paragraph" w:customStyle="1" w:styleId="p11">
    <w:name w:val="p11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A61FB0"/>
  </w:style>
  <w:style w:type="character" w:customStyle="1" w:styleId="s4">
    <w:name w:val="s4"/>
    <w:basedOn w:val="a1"/>
    <w:rsid w:val="00A61FB0"/>
  </w:style>
  <w:style w:type="paragraph" w:customStyle="1" w:styleId="p19">
    <w:name w:val="p19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1"/>
    <w:rsid w:val="00A61FB0"/>
  </w:style>
  <w:style w:type="paragraph" w:customStyle="1" w:styleId="p27">
    <w:name w:val="p27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A61FB0"/>
  </w:style>
  <w:style w:type="paragraph" w:customStyle="1" w:styleId="p28">
    <w:name w:val="p28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uiPriority w:val="20"/>
    <w:qFormat/>
    <w:rsid w:val="00A61FB0"/>
    <w:rPr>
      <w:i/>
      <w:iCs/>
    </w:rPr>
  </w:style>
  <w:style w:type="paragraph" w:styleId="af1">
    <w:name w:val="header"/>
    <w:basedOn w:val="a0"/>
    <w:link w:val="af2"/>
    <w:uiPriority w:val="99"/>
    <w:unhideWhenUsed/>
    <w:rsid w:val="00D7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D7481F"/>
  </w:style>
  <w:style w:type="paragraph" w:styleId="af3">
    <w:name w:val="footer"/>
    <w:basedOn w:val="a0"/>
    <w:link w:val="af4"/>
    <w:uiPriority w:val="99"/>
    <w:unhideWhenUsed/>
    <w:rsid w:val="00D7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D7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6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6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53E6D"/>
    <w:rPr>
      <w:color w:val="0000FF"/>
      <w:u w:val="single"/>
    </w:rPr>
  </w:style>
  <w:style w:type="character" w:customStyle="1" w:styleId="a5">
    <w:name w:val="Название объекта Знак"/>
    <w:aliases w:val="Табл. Рис. Знак,Название таблицы Знак1,диаграммы Знак1,Знак Знак Знак,Название графика Знак,диаграммы Char Знак,диаграммы Знак Знак,диаграммы Char + 12 пт Знак,Перед:  6... Знак,Название объекта Знак Знак Знак"/>
    <w:basedOn w:val="a1"/>
    <w:link w:val="a6"/>
    <w:uiPriority w:val="35"/>
    <w:locked/>
    <w:rsid w:val="00E53E6D"/>
    <w:rPr>
      <w:rFonts w:ascii="Times New Roman" w:eastAsia="Times New Roman" w:hAnsi="Times New Roman" w:cs="Times New Roman"/>
      <w:b/>
      <w:iCs/>
      <w:color w:val="365F91" w:themeColor="accent1" w:themeShade="BF"/>
      <w:sz w:val="24"/>
      <w:szCs w:val="24"/>
      <w:lang w:eastAsia="ru-RU"/>
    </w:rPr>
  </w:style>
  <w:style w:type="paragraph" w:styleId="a6">
    <w:name w:val="caption"/>
    <w:aliases w:val="Табл. Рис.,Название таблицы,диаграммы,Знак Знак,Название графика,диаграммы Char,диаграммы Знак,диаграммы Char + 12 пт,Перед:  6...,Название объекта Знак Знак,Название таблицы Знак,диаграммы Char Char Char,диаграммы Char Char"/>
    <w:basedOn w:val="a0"/>
    <w:next w:val="a0"/>
    <w:link w:val="a5"/>
    <w:autoRedefine/>
    <w:uiPriority w:val="35"/>
    <w:unhideWhenUsed/>
    <w:qFormat/>
    <w:rsid w:val="00E53E6D"/>
    <w:pPr>
      <w:keepNext/>
      <w:spacing w:after="40" w:line="360" w:lineRule="auto"/>
    </w:pPr>
    <w:rPr>
      <w:rFonts w:ascii="Times New Roman" w:eastAsia="Times New Roman" w:hAnsi="Times New Roman" w:cs="Times New Roman"/>
      <w:b/>
      <w:iCs/>
      <w:color w:val="365F91" w:themeColor="accent1" w:themeShade="BF"/>
      <w:sz w:val="24"/>
      <w:szCs w:val="24"/>
    </w:rPr>
  </w:style>
  <w:style w:type="character" w:customStyle="1" w:styleId="a7">
    <w:name w:val="Основной текст Знак"/>
    <w:aliases w:val="Подпись1 Знак,Iiaienu1 Знак,Ïîäïèñü1 Знак,текст таблицы Знак,body text Знак,bt Знак Знак1,bt Знак Знак Знак,bt Знак1,Oaeno1 Знак,Текст1 Знак,Òåêñò1 Знак,Текст в рамке Знак"/>
    <w:basedOn w:val="a1"/>
    <w:link w:val="a"/>
    <w:semiHidden/>
    <w:locked/>
    <w:rsid w:val="00E53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ody Text"/>
    <w:aliases w:val="Подпись1,Iiaienu1,Ïîäïèñü1,текст таблицы,body text,bt Знак,bt Знак Знак,bt,Oaeno1,Текст1,Òåêñò1,Текст в рамке"/>
    <w:basedOn w:val="a0"/>
    <w:link w:val="a7"/>
    <w:semiHidden/>
    <w:unhideWhenUsed/>
    <w:rsid w:val="00E53E6D"/>
    <w:pPr>
      <w:numPr>
        <w:ilvl w:val="2"/>
        <w:numId w:val="1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1"/>
    <w:uiPriority w:val="99"/>
    <w:semiHidden/>
    <w:rsid w:val="00E53E6D"/>
  </w:style>
  <w:style w:type="paragraph" w:styleId="a8">
    <w:name w:val="Plain Text"/>
    <w:basedOn w:val="a0"/>
    <w:link w:val="a9"/>
    <w:unhideWhenUsed/>
    <w:rsid w:val="00E53E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E53E6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EStyleFont8">
    <w:name w:val="PEStyleFont8"/>
    <w:basedOn w:val="a1"/>
    <w:rsid w:val="00E53E6D"/>
    <w:rPr>
      <w:rFonts w:ascii="PEW Report" w:hAnsi="PEW Report" w:hint="default"/>
      <w:strike w:val="0"/>
      <w:dstrike w:val="0"/>
      <w:spacing w:val="0"/>
      <w:position w:val="0"/>
      <w:sz w:val="16"/>
      <w:u w:val="none"/>
      <w:effect w:val="none"/>
    </w:rPr>
  </w:style>
  <w:style w:type="table" w:styleId="aa">
    <w:name w:val="Table Grid"/>
    <w:basedOn w:val="a2"/>
    <w:uiPriority w:val="59"/>
    <w:rsid w:val="00E53E6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2"/>
    <w:uiPriority w:val="60"/>
    <w:rsid w:val="00E53E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List Paragraph"/>
    <w:basedOn w:val="a0"/>
    <w:uiPriority w:val="34"/>
    <w:qFormat/>
    <w:rsid w:val="00E6289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61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61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seudo-link">
    <w:name w:val="b-pseudo-link"/>
    <w:basedOn w:val="a1"/>
    <w:rsid w:val="00A61FB0"/>
  </w:style>
  <w:style w:type="paragraph" w:styleId="ac">
    <w:name w:val="Normal (Web)"/>
    <w:basedOn w:val="a0"/>
    <w:uiPriority w:val="99"/>
    <w:unhideWhenUsed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A6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61FB0"/>
    <w:rPr>
      <w:rFonts w:ascii="Tahoma" w:hAnsi="Tahoma" w:cs="Tahoma"/>
      <w:sz w:val="16"/>
      <w:szCs w:val="16"/>
    </w:rPr>
  </w:style>
  <w:style w:type="paragraph" w:styleId="af">
    <w:name w:val="No Spacing"/>
    <w:basedOn w:val="a0"/>
    <w:uiPriority w:val="1"/>
    <w:qFormat/>
    <w:rsid w:val="00A61FB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1"/>
    <w:rsid w:val="00A61FB0"/>
  </w:style>
  <w:style w:type="paragraph" w:customStyle="1" w:styleId="p1">
    <w:name w:val="p1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A61FB0"/>
  </w:style>
  <w:style w:type="paragraph" w:customStyle="1" w:styleId="p2">
    <w:name w:val="p2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A61FB0"/>
  </w:style>
  <w:style w:type="paragraph" w:customStyle="1" w:styleId="p11">
    <w:name w:val="p11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A61FB0"/>
  </w:style>
  <w:style w:type="character" w:customStyle="1" w:styleId="s4">
    <w:name w:val="s4"/>
    <w:basedOn w:val="a1"/>
    <w:rsid w:val="00A61FB0"/>
  </w:style>
  <w:style w:type="paragraph" w:customStyle="1" w:styleId="p19">
    <w:name w:val="p19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1"/>
    <w:rsid w:val="00A61FB0"/>
  </w:style>
  <w:style w:type="paragraph" w:customStyle="1" w:styleId="p27">
    <w:name w:val="p27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A61FB0"/>
  </w:style>
  <w:style w:type="paragraph" w:customStyle="1" w:styleId="p28">
    <w:name w:val="p28"/>
    <w:basedOn w:val="a0"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uiPriority w:val="20"/>
    <w:qFormat/>
    <w:rsid w:val="00A61FB0"/>
    <w:rPr>
      <w:i/>
      <w:iCs/>
    </w:rPr>
  </w:style>
  <w:style w:type="paragraph" w:styleId="af1">
    <w:name w:val="header"/>
    <w:basedOn w:val="a0"/>
    <w:link w:val="af2"/>
    <w:uiPriority w:val="99"/>
    <w:unhideWhenUsed/>
    <w:rsid w:val="00D7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D7481F"/>
  </w:style>
  <w:style w:type="paragraph" w:styleId="af3">
    <w:name w:val="footer"/>
    <w:basedOn w:val="a0"/>
    <w:link w:val="af4"/>
    <w:uiPriority w:val="99"/>
    <w:unhideWhenUsed/>
    <w:rsid w:val="00D7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D7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Гарбуз</cp:lastModifiedBy>
  <cp:revision>3</cp:revision>
  <cp:lastPrinted>2018-04-04T12:05:00Z</cp:lastPrinted>
  <dcterms:created xsi:type="dcterms:W3CDTF">2018-04-06T06:57:00Z</dcterms:created>
  <dcterms:modified xsi:type="dcterms:W3CDTF">2018-04-06T06:58:00Z</dcterms:modified>
</cp:coreProperties>
</file>