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F4" w:rsidRPr="008478E5" w:rsidRDefault="00BD09F4" w:rsidP="00BD09F4">
      <w:pPr>
        <w:tabs>
          <w:tab w:val="left" w:pos="-284"/>
        </w:tabs>
        <w:spacing w:line="360" w:lineRule="auto"/>
        <w:jc w:val="center"/>
        <w:rPr>
          <w:b/>
          <w:sz w:val="28"/>
          <w:szCs w:val="28"/>
        </w:rPr>
      </w:pPr>
      <w:r w:rsidRPr="008478E5">
        <w:rPr>
          <w:b/>
          <w:sz w:val="28"/>
          <w:szCs w:val="28"/>
        </w:rPr>
        <w:t xml:space="preserve">Концепция </w:t>
      </w:r>
    </w:p>
    <w:p w:rsidR="00BD09F4" w:rsidRPr="008478E5" w:rsidRDefault="00BD09F4" w:rsidP="0039190C">
      <w:pPr>
        <w:tabs>
          <w:tab w:val="left" w:pos="-284"/>
        </w:tabs>
        <w:spacing w:line="360" w:lineRule="auto"/>
        <w:jc w:val="center"/>
        <w:rPr>
          <w:b/>
          <w:sz w:val="28"/>
          <w:szCs w:val="28"/>
        </w:rPr>
      </w:pPr>
      <w:r w:rsidRPr="008478E5">
        <w:rPr>
          <w:b/>
          <w:sz w:val="28"/>
          <w:szCs w:val="28"/>
        </w:rPr>
        <w:t>Международного форума по возобновляем</w:t>
      </w:r>
      <w:r w:rsidR="0039190C">
        <w:rPr>
          <w:b/>
          <w:sz w:val="28"/>
          <w:szCs w:val="28"/>
        </w:rPr>
        <w:t>ой</w:t>
      </w:r>
      <w:r w:rsidRPr="008478E5">
        <w:rPr>
          <w:b/>
          <w:sz w:val="28"/>
          <w:szCs w:val="28"/>
        </w:rPr>
        <w:t xml:space="preserve"> </w:t>
      </w:r>
      <w:r w:rsidR="0039190C">
        <w:rPr>
          <w:b/>
          <w:sz w:val="28"/>
          <w:szCs w:val="28"/>
        </w:rPr>
        <w:t xml:space="preserve">энергетике </w:t>
      </w:r>
      <w:r w:rsidRPr="008478E5">
        <w:rPr>
          <w:b/>
          <w:sz w:val="28"/>
          <w:szCs w:val="28"/>
          <w:lang w:val="en-US"/>
        </w:rPr>
        <w:t>ARWE</w:t>
      </w:r>
      <w:r w:rsidRPr="008478E5">
        <w:rPr>
          <w:b/>
          <w:sz w:val="28"/>
          <w:szCs w:val="28"/>
        </w:rPr>
        <w:t xml:space="preserve"> 2019</w:t>
      </w:r>
    </w:p>
    <w:p w:rsidR="00BD09F4" w:rsidRPr="00BD09F4" w:rsidRDefault="00BD09F4" w:rsidP="00BD09F4">
      <w:pPr>
        <w:tabs>
          <w:tab w:val="left" w:pos="-284"/>
        </w:tabs>
        <w:spacing w:line="360" w:lineRule="auto"/>
        <w:jc w:val="both"/>
        <w:rPr>
          <w:sz w:val="28"/>
          <w:szCs w:val="28"/>
        </w:rPr>
      </w:pPr>
    </w:p>
    <w:p w:rsidR="00866B2B" w:rsidRPr="00866B2B" w:rsidRDefault="00BD09F4" w:rsidP="00135D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</w:t>
      </w:r>
      <w:r w:rsidR="00866B2B">
        <w:rPr>
          <w:sz w:val="28"/>
          <w:szCs w:val="28"/>
        </w:rPr>
        <w:t xml:space="preserve">ый </w:t>
      </w:r>
      <w:r>
        <w:rPr>
          <w:sz w:val="28"/>
          <w:szCs w:val="28"/>
        </w:rPr>
        <w:t xml:space="preserve">форум по </w:t>
      </w:r>
      <w:r w:rsidRPr="00BD09F4">
        <w:rPr>
          <w:sz w:val="28"/>
          <w:szCs w:val="28"/>
        </w:rPr>
        <w:t>возобновляем</w:t>
      </w:r>
      <w:r w:rsidR="0039190C">
        <w:rPr>
          <w:sz w:val="28"/>
          <w:szCs w:val="28"/>
        </w:rPr>
        <w:t>ой</w:t>
      </w:r>
      <w:r w:rsidRPr="00BD09F4">
        <w:rPr>
          <w:sz w:val="28"/>
          <w:szCs w:val="28"/>
        </w:rPr>
        <w:t xml:space="preserve"> </w:t>
      </w:r>
      <w:r w:rsidR="0039190C">
        <w:rPr>
          <w:sz w:val="28"/>
          <w:szCs w:val="28"/>
        </w:rPr>
        <w:t>энергетике</w:t>
      </w:r>
      <w:r w:rsidRPr="00BD09F4">
        <w:rPr>
          <w:sz w:val="28"/>
          <w:szCs w:val="28"/>
        </w:rPr>
        <w:t xml:space="preserve"> </w:t>
      </w:r>
      <w:r w:rsidRPr="00866B2B">
        <w:rPr>
          <w:sz w:val="28"/>
          <w:szCs w:val="28"/>
        </w:rPr>
        <w:t>ARWE</w:t>
      </w:r>
      <w:r w:rsidRPr="00BD09F4">
        <w:rPr>
          <w:sz w:val="28"/>
          <w:szCs w:val="28"/>
        </w:rPr>
        <w:t xml:space="preserve"> 2019 (</w:t>
      </w:r>
      <w:r w:rsidR="00866B2B" w:rsidRPr="00F66463">
        <w:rPr>
          <w:sz w:val="28"/>
          <w:szCs w:val="28"/>
        </w:rPr>
        <w:t>далее – Форум, ARWE 2019</w:t>
      </w:r>
      <w:r w:rsidRPr="00BD09F4">
        <w:rPr>
          <w:sz w:val="28"/>
          <w:szCs w:val="28"/>
        </w:rPr>
        <w:t xml:space="preserve">) был </w:t>
      </w:r>
      <w:r w:rsidR="00866B2B">
        <w:rPr>
          <w:sz w:val="28"/>
          <w:szCs w:val="28"/>
        </w:rPr>
        <w:t xml:space="preserve">создан по инициативе </w:t>
      </w:r>
      <w:r w:rsidR="008478E5" w:rsidRPr="00866B2B">
        <w:rPr>
          <w:sz w:val="28"/>
          <w:szCs w:val="28"/>
        </w:rPr>
        <w:t>Министерства торговли и промышленности Российской Федерации</w:t>
      </w:r>
      <w:r w:rsidR="00135D15">
        <w:rPr>
          <w:sz w:val="28"/>
          <w:szCs w:val="28"/>
        </w:rPr>
        <w:t>, Российской Ассоциации ветроиндустрии (РАВИ) и АО «Электрификация»</w:t>
      </w:r>
      <w:r w:rsidR="008478E5" w:rsidRPr="008478E5">
        <w:rPr>
          <w:sz w:val="28"/>
          <w:szCs w:val="28"/>
        </w:rPr>
        <w:t xml:space="preserve"> </w:t>
      </w:r>
      <w:r w:rsidR="008478E5" w:rsidRPr="00866B2B">
        <w:rPr>
          <w:sz w:val="28"/>
          <w:szCs w:val="28"/>
        </w:rPr>
        <w:t>в 201</w:t>
      </w:r>
      <w:r w:rsidR="008478E5">
        <w:rPr>
          <w:sz w:val="28"/>
          <w:szCs w:val="28"/>
        </w:rPr>
        <w:t>6</w:t>
      </w:r>
      <w:r w:rsidR="008478E5" w:rsidRPr="00866B2B">
        <w:rPr>
          <w:sz w:val="28"/>
          <w:szCs w:val="28"/>
        </w:rPr>
        <w:t xml:space="preserve"> году</w:t>
      </w:r>
      <w:r w:rsidR="008478E5">
        <w:rPr>
          <w:sz w:val="28"/>
          <w:szCs w:val="28"/>
        </w:rPr>
        <w:t>.</w:t>
      </w:r>
    </w:p>
    <w:p w:rsidR="0039190C" w:rsidRDefault="00866B2B" w:rsidP="00135D15">
      <w:pPr>
        <w:ind w:firstLine="567"/>
        <w:jc w:val="both"/>
        <w:rPr>
          <w:sz w:val="28"/>
          <w:szCs w:val="28"/>
        </w:rPr>
      </w:pPr>
      <w:r w:rsidRPr="00135D15">
        <w:rPr>
          <w:b/>
          <w:sz w:val="28"/>
          <w:szCs w:val="28"/>
        </w:rPr>
        <w:t>Идея Форума</w:t>
      </w:r>
      <w:r w:rsidRPr="00866B2B">
        <w:rPr>
          <w:sz w:val="28"/>
          <w:szCs w:val="28"/>
        </w:rPr>
        <w:t xml:space="preserve"> зародилась во время проведения Форума по энергоэффективности и энергосбережения ENES, который </w:t>
      </w:r>
      <w:r w:rsidR="008478E5">
        <w:rPr>
          <w:sz w:val="28"/>
          <w:szCs w:val="28"/>
        </w:rPr>
        <w:t>проходил</w:t>
      </w:r>
      <w:r w:rsidRPr="00866B2B">
        <w:rPr>
          <w:sz w:val="28"/>
          <w:szCs w:val="28"/>
        </w:rPr>
        <w:t xml:space="preserve"> в Москве в 2013 – 2016 годах. </w:t>
      </w:r>
    </w:p>
    <w:p w:rsidR="00866B2B" w:rsidRPr="00866B2B" w:rsidRDefault="00866B2B" w:rsidP="00135D15">
      <w:pPr>
        <w:ind w:firstLine="567"/>
        <w:jc w:val="both"/>
        <w:rPr>
          <w:sz w:val="28"/>
          <w:szCs w:val="28"/>
        </w:rPr>
      </w:pPr>
      <w:r w:rsidRPr="00135D15">
        <w:rPr>
          <w:b/>
          <w:sz w:val="28"/>
          <w:szCs w:val="28"/>
        </w:rPr>
        <w:t>Миссия Форума</w:t>
      </w:r>
      <w:r w:rsidRPr="00866B2B">
        <w:rPr>
          <w:sz w:val="28"/>
          <w:szCs w:val="28"/>
        </w:rPr>
        <w:t xml:space="preserve"> — развития рынка ВИЭ в России, а также выработка решений по оптимальному взаимодействию в рамках программ локализации между поставщиками и ключевыми заказчиками отрасли.</w:t>
      </w:r>
    </w:p>
    <w:p w:rsidR="00866B2B" w:rsidRDefault="00866B2B" w:rsidP="00135D15">
      <w:pPr>
        <w:ind w:firstLine="567"/>
        <w:jc w:val="both"/>
        <w:rPr>
          <w:sz w:val="28"/>
          <w:szCs w:val="28"/>
        </w:rPr>
      </w:pPr>
      <w:r w:rsidRPr="00135D15">
        <w:rPr>
          <w:b/>
          <w:sz w:val="28"/>
          <w:szCs w:val="28"/>
        </w:rPr>
        <w:t>Повестка деловых мероприятий</w:t>
      </w:r>
      <w:r w:rsidRPr="00135D15">
        <w:rPr>
          <w:sz w:val="28"/>
          <w:szCs w:val="28"/>
        </w:rPr>
        <w:t xml:space="preserve"> Форума</w:t>
      </w:r>
      <w:r w:rsidRPr="00866B2B">
        <w:rPr>
          <w:sz w:val="28"/>
          <w:szCs w:val="28"/>
        </w:rPr>
        <w:t xml:space="preserve"> отражает происходящие глобальные изменения и направлена далеко в будущее. </w:t>
      </w:r>
    </w:p>
    <w:p w:rsidR="00BD09F4" w:rsidRPr="00135D15" w:rsidRDefault="008478E5" w:rsidP="00135D15">
      <w:pPr>
        <w:ind w:firstLine="567"/>
        <w:jc w:val="both"/>
        <w:rPr>
          <w:b/>
          <w:sz w:val="28"/>
          <w:szCs w:val="28"/>
        </w:rPr>
      </w:pPr>
      <w:r w:rsidRPr="00135D15">
        <w:rPr>
          <w:b/>
          <w:sz w:val="28"/>
          <w:szCs w:val="28"/>
        </w:rPr>
        <w:t xml:space="preserve">Ключевые вопросы </w:t>
      </w:r>
      <w:r w:rsidR="00135D15">
        <w:rPr>
          <w:b/>
          <w:sz w:val="28"/>
          <w:szCs w:val="28"/>
          <w:lang w:val="en-US"/>
        </w:rPr>
        <w:t>ARWE 2019</w:t>
      </w:r>
      <w:r w:rsidRPr="00135D15">
        <w:rPr>
          <w:b/>
          <w:sz w:val="28"/>
          <w:szCs w:val="28"/>
        </w:rPr>
        <w:t>:</w:t>
      </w:r>
    </w:p>
    <w:p w:rsidR="00BD09F4" w:rsidRPr="00135D15" w:rsidRDefault="00866B2B" w:rsidP="00135D15">
      <w:pPr>
        <w:pStyle w:val="aa"/>
        <w:numPr>
          <w:ilvl w:val="0"/>
          <w:numId w:val="20"/>
        </w:numPr>
        <w:jc w:val="both"/>
        <w:rPr>
          <w:sz w:val="28"/>
          <w:szCs w:val="28"/>
        </w:rPr>
      </w:pPr>
      <w:r w:rsidRPr="00135D15">
        <w:rPr>
          <w:sz w:val="28"/>
          <w:szCs w:val="28"/>
        </w:rPr>
        <w:t>П</w:t>
      </w:r>
      <w:r w:rsidR="00BD09F4" w:rsidRPr="00135D15">
        <w:rPr>
          <w:sz w:val="28"/>
          <w:szCs w:val="28"/>
        </w:rPr>
        <w:t>ерспективные изменения в мировой и российской энергетике, вызванные развитием возобновляемых источников энергии и накоплением энергии;</w:t>
      </w:r>
    </w:p>
    <w:p w:rsidR="00BD09F4" w:rsidRPr="00135D15" w:rsidRDefault="00BD09F4" w:rsidP="00135D15">
      <w:pPr>
        <w:pStyle w:val="aa"/>
        <w:numPr>
          <w:ilvl w:val="0"/>
          <w:numId w:val="20"/>
        </w:numPr>
        <w:jc w:val="both"/>
        <w:rPr>
          <w:sz w:val="28"/>
          <w:szCs w:val="28"/>
        </w:rPr>
      </w:pPr>
      <w:r w:rsidRPr="00135D15">
        <w:rPr>
          <w:sz w:val="28"/>
          <w:szCs w:val="28"/>
        </w:rPr>
        <w:t>Государственная поддержка ВИЭ и энергосбережения в мире и России;</w:t>
      </w:r>
    </w:p>
    <w:p w:rsidR="00BD09F4" w:rsidRPr="00135D15" w:rsidRDefault="00BD09F4" w:rsidP="00135D15">
      <w:pPr>
        <w:pStyle w:val="aa"/>
        <w:numPr>
          <w:ilvl w:val="0"/>
          <w:numId w:val="20"/>
        </w:numPr>
        <w:jc w:val="both"/>
        <w:rPr>
          <w:sz w:val="28"/>
          <w:szCs w:val="28"/>
        </w:rPr>
      </w:pPr>
      <w:r w:rsidRPr="00135D15">
        <w:rPr>
          <w:sz w:val="28"/>
          <w:szCs w:val="28"/>
        </w:rPr>
        <w:t>Эффективность мер поддержки развития ВИЭ в России и предложения по их продлени</w:t>
      </w:r>
      <w:r w:rsidR="00866B2B" w:rsidRPr="00135D15">
        <w:rPr>
          <w:sz w:val="28"/>
          <w:szCs w:val="28"/>
        </w:rPr>
        <w:t>ю после 2024 года в парадигме «</w:t>
      </w:r>
      <w:r w:rsidRPr="00135D15">
        <w:rPr>
          <w:sz w:val="28"/>
          <w:szCs w:val="28"/>
        </w:rPr>
        <w:t>от локализации к экспорту</w:t>
      </w:r>
      <w:r w:rsidR="00866B2B" w:rsidRPr="00135D15">
        <w:rPr>
          <w:sz w:val="28"/>
          <w:szCs w:val="28"/>
        </w:rPr>
        <w:t>»</w:t>
      </w:r>
      <w:r w:rsidRPr="00135D15">
        <w:rPr>
          <w:sz w:val="28"/>
          <w:szCs w:val="28"/>
        </w:rPr>
        <w:t>;</w:t>
      </w:r>
    </w:p>
    <w:p w:rsidR="00BD09F4" w:rsidRPr="00135D15" w:rsidRDefault="00BD09F4" w:rsidP="00135D15">
      <w:pPr>
        <w:pStyle w:val="aa"/>
        <w:numPr>
          <w:ilvl w:val="0"/>
          <w:numId w:val="20"/>
        </w:numPr>
        <w:jc w:val="both"/>
        <w:rPr>
          <w:sz w:val="28"/>
          <w:szCs w:val="28"/>
        </w:rPr>
      </w:pPr>
      <w:r w:rsidRPr="00135D15">
        <w:rPr>
          <w:sz w:val="28"/>
          <w:szCs w:val="28"/>
        </w:rPr>
        <w:t>Меры поддержки развития накопительной энергетики в России;</w:t>
      </w:r>
    </w:p>
    <w:p w:rsidR="00BD09F4" w:rsidRPr="00135D15" w:rsidRDefault="008478E5" w:rsidP="00135D15">
      <w:pPr>
        <w:pStyle w:val="aa"/>
        <w:numPr>
          <w:ilvl w:val="0"/>
          <w:numId w:val="20"/>
        </w:numPr>
        <w:jc w:val="both"/>
        <w:rPr>
          <w:sz w:val="28"/>
          <w:szCs w:val="28"/>
        </w:rPr>
      </w:pPr>
      <w:r w:rsidRPr="00135D15">
        <w:rPr>
          <w:sz w:val="28"/>
          <w:szCs w:val="28"/>
        </w:rPr>
        <w:t>К</w:t>
      </w:r>
      <w:r w:rsidR="00BD09F4" w:rsidRPr="00135D15">
        <w:rPr>
          <w:sz w:val="28"/>
          <w:szCs w:val="28"/>
        </w:rPr>
        <w:t>оммерциализация и финансирование НИОКР ВИЭ и энергосбережения в России;</w:t>
      </w:r>
    </w:p>
    <w:p w:rsidR="00BD09F4" w:rsidRPr="00135D15" w:rsidRDefault="00BD09F4" w:rsidP="00135D15">
      <w:pPr>
        <w:pStyle w:val="aa"/>
        <w:numPr>
          <w:ilvl w:val="0"/>
          <w:numId w:val="20"/>
        </w:numPr>
        <w:jc w:val="both"/>
        <w:rPr>
          <w:sz w:val="28"/>
          <w:szCs w:val="28"/>
        </w:rPr>
      </w:pPr>
      <w:r w:rsidRPr="00135D15">
        <w:rPr>
          <w:sz w:val="28"/>
          <w:szCs w:val="28"/>
        </w:rPr>
        <w:t>Опыт и уроки реализации проектов ВИЭ в России;</w:t>
      </w:r>
    </w:p>
    <w:p w:rsidR="00BD09F4" w:rsidRPr="00135D15" w:rsidRDefault="00BD09F4" w:rsidP="00135D15">
      <w:pPr>
        <w:pStyle w:val="aa"/>
        <w:numPr>
          <w:ilvl w:val="0"/>
          <w:numId w:val="20"/>
        </w:numPr>
        <w:jc w:val="both"/>
        <w:rPr>
          <w:sz w:val="28"/>
          <w:szCs w:val="28"/>
        </w:rPr>
      </w:pPr>
      <w:r w:rsidRPr="00135D15">
        <w:rPr>
          <w:sz w:val="28"/>
          <w:szCs w:val="28"/>
        </w:rPr>
        <w:t>Проблемы интеграции возобновляемых источников энергии и объектов хранения энергии в энергетическую систему;</w:t>
      </w:r>
    </w:p>
    <w:p w:rsidR="00BD09F4" w:rsidRPr="00135D15" w:rsidRDefault="00BD09F4" w:rsidP="00135D15">
      <w:pPr>
        <w:pStyle w:val="aa"/>
        <w:numPr>
          <w:ilvl w:val="0"/>
          <w:numId w:val="20"/>
        </w:numPr>
        <w:jc w:val="both"/>
        <w:rPr>
          <w:sz w:val="28"/>
          <w:szCs w:val="28"/>
        </w:rPr>
      </w:pPr>
      <w:r w:rsidRPr="00135D15">
        <w:rPr>
          <w:sz w:val="28"/>
          <w:szCs w:val="28"/>
        </w:rPr>
        <w:t>Технологические прорывы в некоторых областях возобновляемых источников энергии и хранения энергии.</w:t>
      </w:r>
    </w:p>
    <w:p w:rsidR="00BD09F4" w:rsidRPr="00BD09F4" w:rsidRDefault="00BD09F4" w:rsidP="00135D15">
      <w:pPr>
        <w:ind w:firstLine="567"/>
        <w:jc w:val="both"/>
        <w:rPr>
          <w:sz w:val="28"/>
          <w:szCs w:val="28"/>
        </w:rPr>
      </w:pPr>
    </w:p>
    <w:p w:rsidR="008478E5" w:rsidRDefault="008478E5" w:rsidP="00DC5355">
      <w:pPr>
        <w:ind w:firstLine="567"/>
        <w:jc w:val="both"/>
        <w:rPr>
          <w:sz w:val="28"/>
          <w:szCs w:val="28"/>
        </w:rPr>
      </w:pPr>
      <w:r w:rsidRPr="00135D15">
        <w:rPr>
          <w:b/>
          <w:sz w:val="28"/>
          <w:szCs w:val="28"/>
        </w:rPr>
        <w:t>Основны</w:t>
      </w:r>
      <w:r w:rsidR="00135D15" w:rsidRPr="00135D15">
        <w:rPr>
          <w:b/>
          <w:sz w:val="28"/>
          <w:szCs w:val="28"/>
        </w:rPr>
        <w:t>е</w:t>
      </w:r>
      <w:r w:rsidRPr="00135D15">
        <w:rPr>
          <w:b/>
          <w:sz w:val="28"/>
          <w:szCs w:val="28"/>
        </w:rPr>
        <w:t xml:space="preserve"> формат</w:t>
      </w:r>
      <w:r w:rsidR="00135D15" w:rsidRPr="00135D15">
        <w:rPr>
          <w:b/>
          <w:sz w:val="28"/>
          <w:szCs w:val="28"/>
        </w:rPr>
        <w:t>ы</w:t>
      </w:r>
      <w:r w:rsidRPr="00135D15">
        <w:rPr>
          <w:b/>
          <w:sz w:val="28"/>
          <w:szCs w:val="28"/>
        </w:rPr>
        <w:t xml:space="preserve"> </w:t>
      </w:r>
      <w:r w:rsidR="00DC5355" w:rsidRPr="00DC5355">
        <w:rPr>
          <w:b/>
          <w:sz w:val="28"/>
          <w:szCs w:val="28"/>
        </w:rPr>
        <w:t>ARWE 2019</w:t>
      </w:r>
      <w:r w:rsidR="00DC5355" w:rsidRPr="00BD09F4">
        <w:rPr>
          <w:sz w:val="28"/>
          <w:szCs w:val="28"/>
        </w:rPr>
        <w:t xml:space="preserve"> </w:t>
      </w:r>
      <w:r w:rsidR="00DC5355">
        <w:rPr>
          <w:sz w:val="28"/>
          <w:szCs w:val="28"/>
        </w:rPr>
        <w:t>–</w:t>
      </w:r>
      <w:r w:rsidRPr="00BD09F4">
        <w:rPr>
          <w:sz w:val="28"/>
          <w:szCs w:val="28"/>
        </w:rPr>
        <w:t xml:space="preserve"> пленарные заседания, </w:t>
      </w:r>
      <w:r>
        <w:rPr>
          <w:sz w:val="28"/>
          <w:szCs w:val="28"/>
        </w:rPr>
        <w:t>панельные дискуссии</w:t>
      </w:r>
      <w:r w:rsidR="00DC5355">
        <w:rPr>
          <w:sz w:val="28"/>
          <w:szCs w:val="28"/>
        </w:rPr>
        <w:t xml:space="preserve"> экспертов отрасли</w:t>
      </w:r>
      <w:r w:rsidRPr="00BD09F4">
        <w:rPr>
          <w:sz w:val="28"/>
          <w:szCs w:val="28"/>
        </w:rPr>
        <w:t>, презентации</w:t>
      </w:r>
      <w:r w:rsidR="00DC5355">
        <w:rPr>
          <w:sz w:val="28"/>
          <w:szCs w:val="28"/>
        </w:rPr>
        <w:t xml:space="preserve"> ключевых заказчиков и поставщиков рынка</w:t>
      </w:r>
      <w:r w:rsidRPr="00BD09F4">
        <w:rPr>
          <w:sz w:val="28"/>
          <w:szCs w:val="28"/>
        </w:rPr>
        <w:t>, технологические шоу-</w:t>
      </w:r>
      <w:proofErr w:type="spellStart"/>
      <w:r w:rsidRPr="00BD09F4">
        <w:rPr>
          <w:sz w:val="28"/>
          <w:szCs w:val="28"/>
        </w:rPr>
        <w:t>румы</w:t>
      </w:r>
      <w:proofErr w:type="spellEnd"/>
      <w:r w:rsidRPr="00BD09F4">
        <w:rPr>
          <w:sz w:val="28"/>
          <w:szCs w:val="28"/>
        </w:rPr>
        <w:t xml:space="preserve"> с демонстрацией российских технологий в области возобновляемых источников энергии и хранения энергии. </w:t>
      </w:r>
    </w:p>
    <w:p w:rsidR="00DC5355" w:rsidRPr="00DC5355" w:rsidRDefault="00DC5355" w:rsidP="00135D15">
      <w:pPr>
        <w:ind w:firstLine="567"/>
        <w:jc w:val="both"/>
        <w:rPr>
          <w:b/>
          <w:sz w:val="28"/>
          <w:szCs w:val="28"/>
        </w:rPr>
      </w:pPr>
      <w:r w:rsidRPr="00DC5355">
        <w:rPr>
          <w:b/>
          <w:sz w:val="28"/>
          <w:szCs w:val="28"/>
        </w:rPr>
        <w:t>Специальные мероприятия в</w:t>
      </w:r>
      <w:r w:rsidR="00BD09F4" w:rsidRPr="00DC5355">
        <w:rPr>
          <w:b/>
          <w:sz w:val="28"/>
          <w:szCs w:val="28"/>
        </w:rPr>
        <w:t xml:space="preserve"> рамках </w:t>
      </w:r>
      <w:r w:rsidR="008478E5" w:rsidRPr="00DC5355">
        <w:rPr>
          <w:b/>
          <w:sz w:val="28"/>
          <w:szCs w:val="28"/>
        </w:rPr>
        <w:t>ARWE 2019</w:t>
      </w:r>
      <w:r w:rsidR="00BD09F4" w:rsidRPr="00DC5355">
        <w:rPr>
          <w:b/>
          <w:sz w:val="28"/>
          <w:szCs w:val="28"/>
        </w:rPr>
        <w:t xml:space="preserve"> </w:t>
      </w:r>
    </w:p>
    <w:p w:rsidR="00866B2B" w:rsidRPr="00DC5355" w:rsidRDefault="00866B2B" w:rsidP="00DC5355">
      <w:pPr>
        <w:pStyle w:val="aa"/>
        <w:numPr>
          <w:ilvl w:val="0"/>
          <w:numId w:val="21"/>
        </w:numPr>
        <w:jc w:val="both"/>
        <w:rPr>
          <w:sz w:val="28"/>
          <w:szCs w:val="28"/>
        </w:rPr>
      </w:pPr>
      <w:r w:rsidRPr="00DC5355">
        <w:rPr>
          <w:sz w:val="28"/>
          <w:szCs w:val="28"/>
        </w:rPr>
        <w:lastRenderedPageBreak/>
        <w:t xml:space="preserve">Форум поставщиков </w:t>
      </w:r>
      <w:r w:rsidR="008478E5" w:rsidRPr="00DC5355">
        <w:rPr>
          <w:sz w:val="28"/>
          <w:szCs w:val="28"/>
        </w:rPr>
        <w:t xml:space="preserve">ВИЭ </w:t>
      </w:r>
      <w:r w:rsidRPr="00DC5355">
        <w:rPr>
          <w:sz w:val="28"/>
          <w:szCs w:val="28"/>
        </w:rPr>
        <w:t>под эгидой Министерства промышленности и торговли Российской Федерации и Российской Ассоциаци</w:t>
      </w:r>
      <w:r w:rsidR="008478E5" w:rsidRPr="00DC5355">
        <w:rPr>
          <w:sz w:val="28"/>
          <w:szCs w:val="28"/>
        </w:rPr>
        <w:t>и</w:t>
      </w:r>
      <w:r w:rsidR="00DC5355" w:rsidRPr="00DC5355">
        <w:rPr>
          <w:sz w:val="28"/>
          <w:szCs w:val="28"/>
        </w:rPr>
        <w:t xml:space="preserve"> ветроиндустрии (РАВИ) – 23 мая.</w:t>
      </w:r>
    </w:p>
    <w:p w:rsidR="00DC5355" w:rsidRDefault="00DC5355" w:rsidP="00DC5355">
      <w:pPr>
        <w:pStyle w:val="aa"/>
        <w:numPr>
          <w:ilvl w:val="0"/>
          <w:numId w:val="21"/>
        </w:numPr>
        <w:jc w:val="both"/>
        <w:rPr>
          <w:sz w:val="28"/>
          <w:szCs w:val="28"/>
        </w:rPr>
      </w:pPr>
      <w:r w:rsidRPr="00DC5355">
        <w:rPr>
          <w:sz w:val="28"/>
          <w:szCs w:val="28"/>
        </w:rPr>
        <w:t>Молодежный День для молодежи, студентов профильных ВУЗов и молодых специалистов в области ВИЭ и энергосбережения – 24 мая.</w:t>
      </w:r>
    </w:p>
    <w:p w:rsidR="00DC5355" w:rsidRPr="00DC5355" w:rsidRDefault="00DC5355" w:rsidP="00DC5355">
      <w:pPr>
        <w:pStyle w:val="aa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выезд на объекты ветроэнергетики Ульяновской области – 23, 24 мая.</w:t>
      </w:r>
    </w:p>
    <w:p w:rsidR="00DC5355" w:rsidRDefault="00DC5355" w:rsidP="00DC5355">
      <w:pPr>
        <w:pStyle w:val="aa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Семинар</w:t>
      </w:r>
      <w:r w:rsidR="00BD09F4" w:rsidRPr="00DC5355">
        <w:rPr>
          <w:sz w:val="28"/>
          <w:szCs w:val="28"/>
        </w:rPr>
        <w:t xml:space="preserve"> </w:t>
      </w:r>
      <w:r w:rsidR="00866B2B" w:rsidRPr="00DC5355">
        <w:rPr>
          <w:sz w:val="28"/>
          <w:szCs w:val="28"/>
        </w:rPr>
        <w:t>Фонд</w:t>
      </w:r>
      <w:r>
        <w:rPr>
          <w:sz w:val="28"/>
          <w:szCs w:val="28"/>
        </w:rPr>
        <w:t>а</w:t>
      </w:r>
      <w:r w:rsidR="00866B2B" w:rsidRPr="00DC5355">
        <w:rPr>
          <w:sz w:val="28"/>
          <w:szCs w:val="28"/>
        </w:rPr>
        <w:t xml:space="preserve"> развития промышленности</w:t>
      </w:r>
      <w:r w:rsidR="008478E5" w:rsidRPr="00DC5355">
        <w:rPr>
          <w:sz w:val="28"/>
          <w:szCs w:val="28"/>
        </w:rPr>
        <w:t xml:space="preserve"> </w:t>
      </w:r>
      <w:r w:rsidRPr="00DC5355">
        <w:rPr>
          <w:sz w:val="28"/>
          <w:szCs w:val="28"/>
        </w:rPr>
        <w:t>по вопросам кредитования проектов ВИЭ</w:t>
      </w:r>
    </w:p>
    <w:p w:rsidR="00DC5355" w:rsidRPr="00DC5355" w:rsidRDefault="00DC5355" w:rsidP="00DC5355">
      <w:pPr>
        <w:pStyle w:val="aa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Семинар</w:t>
      </w:r>
      <w:r w:rsidR="008478E5" w:rsidRPr="00DC5355">
        <w:rPr>
          <w:sz w:val="28"/>
          <w:szCs w:val="28"/>
        </w:rPr>
        <w:t xml:space="preserve"> страховой компани</w:t>
      </w:r>
      <w:r w:rsidR="0039190C">
        <w:rPr>
          <w:sz w:val="28"/>
          <w:szCs w:val="28"/>
        </w:rPr>
        <w:t>и</w:t>
      </w:r>
      <w:r w:rsidR="008478E5" w:rsidRPr="00DC5355">
        <w:rPr>
          <w:sz w:val="28"/>
          <w:szCs w:val="28"/>
        </w:rPr>
        <w:t xml:space="preserve"> </w:t>
      </w:r>
      <w:proofErr w:type="spellStart"/>
      <w:r w:rsidR="008478E5" w:rsidRPr="00DC5355">
        <w:rPr>
          <w:sz w:val="28"/>
          <w:szCs w:val="28"/>
        </w:rPr>
        <w:t>Allianz</w:t>
      </w:r>
      <w:proofErr w:type="spellEnd"/>
      <w:r w:rsidR="008478E5" w:rsidRPr="00DC5355">
        <w:rPr>
          <w:sz w:val="28"/>
          <w:szCs w:val="28"/>
        </w:rPr>
        <w:t> </w:t>
      </w:r>
      <w:r w:rsidRPr="00DC5355">
        <w:rPr>
          <w:sz w:val="28"/>
          <w:szCs w:val="28"/>
        </w:rPr>
        <w:t>по вопросам</w:t>
      </w:r>
      <w:r w:rsidR="008478E5" w:rsidRPr="00DC5355">
        <w:rPr>
          <w:sz w:val="28"/>
          <w:szCs w:val="28"/>
        </w:rPr>
        <w:t xml:space="preserve"> страхования проектов ВИЭ.</w:t>
      </w:r>
    </w:p>
    <w:p w:rsidR="00BD09F4" w:rsidRPr="00BD09F4" w:rsidRDefault="00DC5355" w:rsidP="00DC5355">
      <w:pPr>
        <w:ind w:firstLine="567"/>
        <w:jc w:val="both"/>
        <w:rPr>
          <w:sz w:val="28"/>
          <w:szCs w:val="28"/>
        </w:rPr>
      </w:pPr>
      <w:r w:rsidRPr="00DC5355">
        <w:rPr>
          <w:b/>
          <w:sz w:val="28"/>
          <w:szCs w:val="28"/>
        </w:rPr>
        <w:t>Участники ARWE 2019</w:t>
      </w:r>
      <w:r w:rsidRPr="00BD0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BD09F4">
        <w:rPr>
          <w:sz w:val="28"/>
          <w:szCs w:val="28"/>
        </w:rPr>
        <w:t xml:space="preserve">руководители министерств Российской Федерации, руководители крупнейших российских и международных </w:t>
      </w:r>
      <w:r>
        <w:rPr>
          <w:sz w:val="28"/>
          <w:szCs w:val="28"/>
        </w:rPr>
        <w:t>энергетических компаний.</w:t>
      </w:r>
    </w:p>
    <w:p w:rsidR="00BD09F4" w:rsidRPr="00BD09F4" w:rsidRDefault="00DC5355" w:rsidP="0039190C">
      <w:pPr>
        <w:ind w:firstLine="567"/>
        <w:jc w:val="both"/>
        <w:rPr>
          <w:sz w:val="28"/>
          <w:szCs w:val="28"/>
        </w:rPr>
      </w:pPr>
      <w:r w:rsidRPr="00871870">
        <w:rPr>
          <w:b/>
          <w:sz w:val="28"/>
          <w:szCs w:val="28"/>
        </w:rPr>
        <w:t>Итогом</w:t>
      </w:r>
      <w:r w:rsidR="00BD09F4" w:rsidRPr="00871870">
        <w:rPr>
          <w:b/>
          <w:sz w:val="28"/>
          <w:szCs w:val="28"/>
        </w:rPr>
        <w:t xml:space="preserve"> обсуждений</w:t>
      </w:r>
      <w:r w:rsidR="00BD09F4" w:rsidRPr="00BD09F4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Международном форуме по </w:t>
      </w:r>
      <w:r w:rsidRPr="00BD09F4">
        <w:rPr>
          <w:sz w:val="28"/>
          <w:szCs w:val="28"/>
        </w:rPr>
        <w:t>возобновляем</w:t>
      </w:r>
      <w:r w:rsidR="0039190C">
        <w:rPr>
          <w:sz w:val="28"/>
          <w:szCs w:val="28"/>
        </w:rPr>
        <w:t>ой</w:t>
      </w:r>
      <w:r w:rsidRPr="00BD09F4">
        <w:rPr>
          <w:sz w:val="28"/>
          <w:szCs w:val="28"/>
        </w:rPr>
        <w:t xml:space="preserve"> </w:t>
      </w:r>
      <w:r w:rsidR="0039190C">
        <w:rPr>
          <w:sz w:val="28"/>
          <w:szCs w:val="28"/>
        </w:rPr>
        <w:t>энергетике</w:t>
      </w:r>
      <w:r w:rsidRPr="00BD09F4">
        <w:rPr>
          <w:sz w:val="28"/>
          <w:szCs w:val="28"/>
        </w:rPr>
        <w:t xml:space="preserve"> </w:t>
      </w:r>
      <w:r w:rsidRPr="00866B2B">
        <w:rPr>
          <w:sz w:val="28"/>
          <w:szCs w:val="28"/>
        </w:rPr>
        <w:t>ARWE</w:t>
      </w:r>
      <w:r w:rsidRPr="00BD09F4">
        <w:rPr>
          <w:sz w:val="28"/>
          <w:szCs w:val="28"/>
        </w:rPr>
        <w:t xml:space="preserve"> 2019 </w:t>
      </w:r>
      <w:r>
        <w:rPr>
          <w:sz w:val="28"/>
          <w:szCs w:val="28"/>
        </w:rPr>
        <w:t>станет подготовка Резолюции</w:t>
      </w:r>
      <w:r w:rsidR="00871870">
        <w:rPr>
          <w:sz w:val="28"/>
          <w:szCs w:val="28"/>
        </w:rPr>
        <w:t xml:space="preserve"> и </w:t>
      </w:r>
      <w:r w:rsidR="00871870" w:rsidRPr="00BD09F4">
        <w:rPr>
          <w:sz w:val="28"/>
          <w:szCs w:val="28"/>
        </w:rPr>
        <w:t>внесен</w:t>
      </w:r>
      <w:r w:rsidR="00871870">
        <w:rPr>
          <w:sz w:val="28"/>
          <w:szCs w:val="28"/>
        </w:rPr>
        <w:t xml:space="preserve">ие </w:t>
      </w:r>
      <w:r w:rsidR="00871870" w:rsidRPr="00BD09F4">
        <w:rPr>
          <w:sz w:val="28"/>
          <w:szCs w:val="28"/>
        </w:rPr>
        <w:t>предложени</w:t>
      </w:r>
      <w:r w:rsidR="00871870">
        <w:rPr>
          <w:sz w:val="28"/>
          <w:szCs w:val="28"/>
        </w:rPr>
        <w:t>й</w:t>
      </w:r>
      <w:r w:rsidR="00871870" w:rsidRPr="00BD09F4">
        <w:rPr>
          <w:sz w:val="28"/>
          <w:szCs w:val="28"/>
        </w:rPr>
        <w:t xml:space="preserve"> </w:t>
      </w:r>
      <w:r w:rsidR="00BD09F4" w:rsidRPr="00BD09F4">
        <w:rPr>
          <w:sz w:val="28"/>
          <w:szCs w:val="28"/>
        </w:rPr>
        <w:t>в Правительство Российской Федерации</w:t>
      </w:r>
      <w:r w:rsidR="00871870">
        <w:rPr>
          <w:sz w:val="28"/>
          <w:szCs w:val="28"/>
        </w:rPr>
        <w:t>.</w:t>
      </w:r>
      <w:r w:rsidR="00BD09F4" w:rsidRPr="00BD09F4">
        <w:rPr>
          <w:sz w:val="28"/>
          <w:szCs w:val="28"/>
        </w:rPr>
        <w:t xml:space="preserve"> </w:t>
      </w:r>
    </w:p>
    <w:p w:rsidR="00BD09F4" w:rsidRDefault="00BD09F4" w:rsidP="00135D15">
      <w:pPr>
        <w:ind w:firstLine="567"/>
        <w:jc w:val="both"/>
        <w:rPr>
          <w:sz w:val="28"/>
          <w:szCs w:val="28"/>
        </w:rPr>
      </w:pPr>
      <w:r w:rsidRPr="00DC5355">
        <w:rPr>
          <w:b/>
          <w:sz w:val="28"/>
          <w:szCs w:val="28"/>
        </w:rPr>
        <w:t xml:space="preserve">Сайт </w:t>
      </w:r>
      <w:r w:rsidR="0039190C">
        <w:rPr>
          <w:b/>
          <w:sz w:val="28"/>
          <w:szCs w:val="28"/>
        </w:rPr>
        <w:t>Форума</w:t>
      </w:r>
      <w:r w:rsidRPr="00DC5355">
        <w:rPr>
          <w:b/>
          <w:sz w:val="28"/>
          <w:szCs w:val="28"/>
        </w:rPr>
        <w:t>:</w:t>
      </w:r>
      <w:r w:rsidRPr="00BD09F4">
        <w:rPr>
          <w:sz w:val="28"/>
          <w:szCs w:val="28"/>
        </w:rPr>
        <w:t xml:space="preserve"> </w:t>
      </w:r>
      <w:hyperlink r:id="rId9" w:history="1">
        <w:r w:rsidR="00871870" w:rsidRPr="002D5C91">
          <w:rPr>
            <w:rStyle w:val="ac"/>
            <w:sz w:val="28"/>
            <w:szCs w:val="28"/>
          </w:rPr>
          <w:t>www.arwe-expo.ru</w:t>
        </w:r>
      </w:hyperlink>
    </w:p>
    <w:p w:rsidR="00871870" w:rsidRDefault="00871870" w:rsidP="00135D15">
      <w:pPr>
        <w:ind w:firstLine="567"/>
        <w:jc w:val="both"/>
        <w:rPr>
          <w:sz w:val="28"/>
          <w:szCs w:val="28"/>
        </w:rPr>
      </w:pPr>
    </w:p>
    <w:p w:rsidR="00871870" w:rsidRDefault="00871870" w:rsidP="00135D15">
      <w:pPr>
        <w:ind w:firstLine="567"/>
        <w:jc w:val="both"/>
        <w:rPr>
          <w:sz w:val="28"/>
          <w:szCs w:val="28"/>
        </w:rPr>
      </w:pPr>
    </w:p>
    <w:p w:rsidR="00871870" w:rsidRDefault="00871870" w:rsidP="00135D15">
      <w:pPr>
        <w:ind w:firstLine="567"/>
        <w:jc w:val="both"/>
        <w:rPr>
          <w:sz w:val="28"/>
          <w:szCs w:val="28"/>
        </w:rPr>
      </w:pPr>
    </w:p>
    <w:p w:rsidR="00871870" w:rsidRDefault="00871870" w:rsidP="00135D15">
      <w:pPr>
        <w:ind w:firstLine="567"/>
        <w:jc w:val="both"/>
        <w:rPr>
          <w:sz w:val="28"/>
          <w:szCs w:val="28"/>
        </w:rPr>
      </w:pPr>
    </w:p>
    <w:p w:rsidR="00871870" w:rsidRDefault="00871870" w:rsidP="00135D15">
      <w:pPr>
        <w:ind w:firstLine="567"/>
        <w:jc w:val="both"/>
        <w:rPr>
          <w:sz w:val="28"/>
          <w:szCs w:val="28"/>
        </w:rPr>
      </w:pPr>
    </w:p>
    <w:p w:rsidR="00871870" w:rsidRDefault="00871870" w:rsidP="00135D15">
      <w:pPr>
        <w:ind w:firstLine="567"/>
        <w:jc w:val="both"/>
        <w:rPr>
          <w:sz w:val="28"/>
          <w:szCs w:val="28"/>
        </w:rPr>
      </w:pPr>
    </w:p>
    <w:p w:rsidR="00871870" w:rsidRDefault="00871870" w:rsidP="00135D15">
      <w:pPr>
        <w:ind w:firstLine="567"/>
        <w:jc w:val="both"/>
        <w:rPr>
          <w:sz w:val="28"/>
          <w:szCs w:val="28"/>
        </w:rPr>
      </w:pPr>
    </w:p>
    <w:p w:rsidR="00871870" w:rsidRDefault="00871870" w:rsidP="00135D15">
      <w:pPr>
        <w:ind w:firstLine="567"/>
        <w:jc w:val="both"/>
        <w:rPr>
          <w:sz w:val="28"/>
          <w:szCs w:val="28"/>
        </w:rPr>
      </w:pPr>
    </w:p>
    <w:p w:rsidR="00871870" w:rsidRDefault="00871870" w:rsidP="00135D15">
      <w:pPr>
        <w:ind w:firstLine="567"/>
        <w:jc w:val="both"/>
        <w:rPr>
          <w:sz w:val="28"/>
          <w:szCs w:val="28"/>
        </w:rPr>
      </w:pPr>
    </w:p>
    <w:p w:rsidR="00871870" w:rsidRDefault="00871870" w:rsidP="00135D15">
      <w:pPr>
        <w:ind w:firstLine="567"/>
        <w:jc w:val="both"/>
        <w:rPr>
          <w:sz w:val="28"/>
          <w:szCs w:val="28"/>
        </w:rPr>
      </w:pPr>
    </w:p>
    <w:p w:rsidR="00871870" w:rsidRDefault="00871870" w:rsidP="00135D15">
      <w:pPr>
        <w:ind w:firstLine="567"/>
        <w:jc w:val="both"/>
        <w:rPr>
          <w:sz w:val="28"/>
          <w:szCs w:val="28"/>
        </w:rPr>
      </w:pPr>
    </w:p>
    <w:p w:rsidR="00871870" w:rsidRDefault="00871870" w:rsidP="00135D15">
      <w:pPr>
        <w:ind w:firstLine="567"/>
        <w:jc w:val="both"/>
        <w:rPr>
          <w:sz w:val="28"/>
          <w:szCs w:val="28"/>
        </w:rPr>
      </w:pPr>
    </w:p>
    <w:p w:rsidR="00871870" w:rsidRDefault="00871870" w:rsidP="00135D15">
      <w:pPr>
        <w:ind w:firstLine="567"/>
        <w:jc w:val="both"/>
        <w:rPr>
          <w:sz w:val="28"/>
          <w:szCs w:val="28"/>
        </w:rPr>
      </w:pPr>
    </w:p>
    <w:p w:rsidR="00871870" w:rsidRDefault="00871870" w:rsidP="005219F3">
      <w:pPr>
        <w:rPr>
          <w:sz w:val="28"/>
          <w:szCs w:val="28"/>
        </w:rPr>
        <w:sectPr w:rsidR="00871870" w:rsidSect="00497779">
          <w:headerReference w:type="default" r:id="rId10"/>
          <w:footerReference w:type="default" r:id="rId11"/>
          <w:pgSz w:w="11906" w:h="16838"/>
          <w:pgMar w:top="1134" w:right="849" w:bottom="993" w:left="1134" w:header="708" w:footer="0" w:gutter="0"/>
          <w:cols w:space="708"/>
          <w:docGrid w:linePitch="360"/>
        </w:sectPr>
      </w:pPr>
    </w:p>
    <w:tbl>
      <w:tblPr>
        <w:tblStyle w:val="ab"/>
        <w:tblW w:w="15701" w:type="dxa"/>
        <w:tblLayout w:type="fixed"/>
        <w:tblLook w:val="04A0" w:firstRow="1" w:lastRow="0" w:firstColumn="1" w:lastColumn="0" w:noHBand="0" w:noVBand="1"/>
      </w:tblPr>
      <w:tblGrid>
        <w:gridCol w:w="1418"/>
        <w:gridCol w:w="5386"/>
        <w:gridCol w:w="5103"/>
        <w:gridCol w:w="3794"/>
      </w:tblGrid>
      <w:tr w:rsidR="00871870" w:rsidRPr="000045D5" w:rsidTr="00ED3940">
        <w:trPr>
          <w:trHeight w:val="513"/>
        </w:trPr>
        <w:tc>
          <w:tcPr>
            <w:tcW w:w="15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870" w:rsidRPr="000045D5" w:rsidRDefault="00871870" w:rsidP="008E2FB1">
            <w:pPr>
              <w:spacing w:before="60" w:after="60"/>
              <w:jc w:val="right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8E2FB1" w:rsidRPr="000045D5" w:rsidTr="00ED3940">
        <w:trPr>
          <w:trHeight w:val="513"/>
        </w:trPr>
        <w:tc>
          <w:tcPr>
            <w:tcW w:w="15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FB1" w:rsidRDefault="008E2FB1" w:rsidP="000045D5">
            <w:pPr>
              <w:spacing w:before="60" w:after="60"/>
              <w:jc w:val="center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Программа Международного форума по возобновляемой энергетике </w:t>
            </w: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ARWE</w:t>
            </w: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 2019</w:t>
            </w:r>
            <w:r w:rsidRPr="000045D5"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>22-24 мая, Ульяновск</w:t>
            </w:r>
            <w:r w:rsidRPr="000045D5"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0045D5" w:rsidTr="00ED3940">
        <w:trPr>
          <w:trHeight w:val="513"/>
        </w:trPr>
        <w:tc>
          <w:tcPr>
            <w:tcW w:w="15701" w:type="dxa"/>
            <w:gridSpan w:val="4"/>
            <w:tcBorders>
              <w:top w:val="single" w:sz="4" w:space="0" w:color="auto"/>
            </w:tcBorders>
          </w:tcPr>
          <w:p w:rsidR="000045D5" w:rsidRDefault="00C92431" w:rsidP="00C164B6">
            <w:pPr>
              <w:spacing w:before="60" w:after="60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>22 мая</w:t>
            </w:r>
            <w:r w:rsidRPr="00561CA0"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BB4AFD"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Глобальный день </w:t>
            </w:r>
          </w:p>
        </w:tc>
      </w:tr>
      <w:tr w:rsidR="00871870" w:rsidRPr="00997B0B" w:rsidTr="00ED3940">
        <w:trPr>
          <w:trHeight w:val="356"/>
        </w:trPr>
        <w:tc>
          <w:tcPr>
            <w:tcW w:w="1418" w:type="dxa"/>
          </w:tcPr>
          <w:p w:rsidR="00387A57" w:rsidRPr="00387A57" w:rsidRDefault="000045D5" w:rsidP="000045D5">
            <w:pPr>
              <w:spacing w:before="60" w:after="60"/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387A57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>9</w:t>
            </w:r>
            <w:r w:rsidR="00E54624" w:rsidRPr="00387A57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>:</w:t>
            </w:r>
            <w:r w:rsidRPr="00387A57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>00- 09</w:t>
            </w:r>
            <w:r w:rsidR="00E54624" w:rsidRPr="00387A57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>:</w:t>
            </w:r>
            <w:r w:rsidRPr="00387A57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>30</w:t>
            </w:r>
          </w:p>
        </w:tc>
        <w:tc>
          <w:tcPr>
            <w:tcW w:w="14283" w:type="dxa"/>
            <w:gridSpan w:val="3"/>
          </w:tcPr>
          <w:p w:rsidR="00871870" w:rsidRPr="00387A57" w:rsidRDefault="00E54624" w:rsidP="006D32B0">
            <w:pPr>
              <w:spacing w:before="60" w:after="60"/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387A57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>Сбор гостей</w:t>
            </w:r>
          </w:p>
        </w:tc>
      </w:tr>
      <w:tr w:rsidR="000045D5" w:rsidRPr="00E54624" w:rsidTr="00ED3940">
        <w:trPr>
          <w:trHeight w:val="356"/>
        </w:trPr>
        <w:tc>
          <w:tcPr>
            <w:tcW w:w="1418" w:type="dxa"/>
          </w:tcPr>
          <w:p w:rsidR="000045D5" w:rsidRPr="00387A57" w:rsidRDefault="00E54624" w:rsidP="00E54624">
            <w:pPr>
              <w:spacing w:before="60" w:after="60"/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 w:rsidRPr="00387A57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>9:30- 09.45</w:t>
            </w:r>
          </w:p>
        </w:tc>
        <w:tc>
          <w:tcPr>
            <w:tcW w:w="14283" w:type="dxa"/>
            <w:gridSpan w:val="3"/>
          </w:tcPr>
          <w:p w:rsidR="000045D5" w:rsidRPr="00387A57" w:rsidRDefault="000045D5" w:rsidP="006D32B0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 w:rsidRPr="00387A57">
              <w:rPr>
                <w:rFonts w:cs="Times New Roman"/>
                <w:sz w:val="21"/>
                <w:szCs w:val="21"/>
              </w:rPr>
              <w:t xml:space="preserve">Торжественное открытие выставки </w:t>
            </w:r>
            <w:r w:rsidRPr="00387A57">
              <w:rPr>
                <w:rFonts w:cs="Times New Roman"/>
                <w:sz w:val="21"/>
                <w:szCs w:val="21"/>
                <w:lang w:val="en-US"/>
              </w:rPr>
              <w:t>ARWE</w:t>
            </w:r>
            <w:r w:rsidRPr="00387A57">
              <w:rPr>
                <w:rFonts w:cs="Times New Roman"/>
                <w:sz w:val="21"/>
                <w:szCs w:val="21"/>
              </w:rPr>
              <w:t xml:space="preserve"> 2019</w:t>
            </w:r>
            <w:r w:rsidR="00E54624" w:rsidRPr="00387A57">
              <w:rPr>
                <w:rFonts w:cs="Times New Roman"/>
                <w:sz w:val="21"/>
                <w:szCs w:val="21"/>
              </w:rPr>
              <w:t>. Приветствия от организаторов и представителей правительства</w:t>
            </w:r>
          </w:p>
        </w:tc>
      </w:tr>
      <w:tr w:rsidR="000045D5" w:rsidRPr="00E54624" w:rsidTr="00ED3940">
        <w:trPr>
          <w:trHeight w:val="356"/>
        </w:trPr>
        <w:tc>
          <w:tcPr>
            <w:tcW w:w="1418" w:type="dxa"/>
          </w:tcPr>
          <w:p w:rsidR="000045D5" w:rsidRPr="00387A57" w:rsidRDefault="00E54624" w:rsidP="006D32B0">
            <w:pPr>
              <w:spacing w:before="60" w:after="60"/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387A57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>09:45 – 10:30</w:t>
            </w:r>
          </w:p>
        </w:tc>
        <w:tc>
          <w:tcPr>
            <w:tcW w:w="14283" w:type="dxa"/>
            <w:gridSpan w:val="3"/>
          </w:tcPr>
          <w:p w:rsidR="000045D5" w:rsidRPr="00387A57" w:rsidRDefault="000045D5" w:rsidP="006D32B0">
            <w:pPr>
              <w:spacing w:before="60" w:after="60"/>
              <w:rPr>
                <w:rFonts w:cs="Times New Roman"/>
                <w:sz w:val="21"/>
                <w:szCs w:val="21"/>
                <w:lang w:val="en-US"/>
              </w:rPr>
            </w:pPr>
            <w:proofErr w:type="spellStart"/>
            <w:r w:rsidRPr="00387A57">
              <w:rPr>
                <w:rFonts w:cs="Times New Roman"/>
                <w:sz w:val="21"/>
                <w:szCs w:val="21"/>
                <w:lang w:val="en-US"/>
              </w:rPr>
              <w:t>Обход</w:t>
            </w:r>
            <w:proofErr w:type="spellEnd"/>
            <w:r w:rsidRPr="00387A57">
              <w:rPr>
                <w:rFonts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87A57">
              <w:rPr>
                <w:rFonts w:cs="Times New Roman"/>
                <w:sz w:val="21"/>
                <w:szCs w:val="21"/>
                <w:lang w:val="en-US"/>
              </w:rPr>
              <w:t>выставочной</w:t>
            </w:r>
            <w:proofErr w:type="spellEnd"/>
            <w:r w:rsidRPr="00387A57">
              <w:rPr>
                <w:rFonts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87A57">
              <w:rPr>
                <w:rFonts w:cs="Times New Roman"/>
                <w:sz w:val="21"/>
                <w:szCs w:val="21"/>
                <w:lang w:val="en-US"/>
              </w:rPr>
              <w:t>экспозиции</w:t>
            </w:r>
            <w:proofErr w:type="spellEnd"/>
            <w:r w:rsidRPr="00387A57">
              <w:rPr>
                <w:rFonts w:cs="Times New Roman"/>
                <w:sz w:val="21"/>
                <w:szCs w:val="21"/>
                <w:lang w:val="en-US"/>
              </w:rPr>
              <w:t xml:space="preserve"> ARWE 2019</w:t>
            </w:r>
          </w:p>
        </w:tc>
      </w:tr>
      <w:tr w:rsidR="00871870" w:rsidRPr="00F95FCC" w:rsidTr="0039190C">
        <w:trPr>
          <w:trHeight w:val="629"/>
        </w:trPr>
        <w:tc>
          <w:tcPr>
            <w:tcW w:w="1418" w:type="dxa"/>
          </w:tcPr>
          <w:p w:rsidR="00871870" w:rsidRPr="00387A57" w:rsidRDefault="00E54624" w:rsidP="006D32B0">
            <w:pPr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387A57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>10:30 – 12:40</w:t>
            </w:r>
          </w:p>
        </w:tc>
        <w:tc>
          <w:tcPr>
            <w:tcW w:w="14283" w:type="dxa"/>
            <w:gridSpan w:val="3"/>
          </w:tcPr>
          <w:p w:rsidR="000045D5" w:rsidRPr="00387A57" w:rsidRDefault="000045D5" w:rsidP="000045D5">
            <w:pPr>
              <w:rPr>
                <w:rFonts w:cs="Times New Roman"/>
                <w:b/>
                <w:sz w:val="21"/>
                <w:szCs w:val="21"/>
              </w:rPr>
            </w:pPr>
            <w:r w:rsidRPr="00387A57">
              <w:rPr>
                <w:rFonts w:cs="Times New Roman"/>
                <w:b/>
                <w:sz w:val="21"/>
                <w:szCs w:val="21"/>
              </w:rPr>
              <w:t>ПЛЕНАРНАЯ СЕССИЯ</w:t>
            </w:r>
          </w:p>
          <w:p w:rsidR="00871870" w:rsidRDefault="000045D5" w:rsidP="0039190C">
            <w:pPr>
              <w:rPr>
                <w:rFonts w:cs="Times New Roman"/>
                <w:b/>
                <w:sz w:val="21"/>
                <w:szCs w:val="21"/>
              </w:rPr>
            </w:pPr>
            <w:r w:rsidRPr="00387A57">
              <w:rPr>
                <w:rFonts w:cs="Times New Roman"/>
                <w:b/>
                <w:sz w:val="21"/>
                <w:szCs w:val="21"/>
              </w:rPr>
              <w:t>«Перспективы возобновляемых источников энергии в России»</w:t>
            </w:r>
          </w:p>
          <w:p w:rsidR="0039190C" w:rsidRPr="0039190C" w:rsidRDefault="0039190C" w:rsidP="0039190C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F95FCC" w:rsidRPr="00977B51" w:rsidTr="00ED3940">
        <w:trPr>
          <w:trHeight w:val="281"/>
        </w:trPr>
        <w:tc>
          <w:tcPr>
            <w:tcW w:w="1418" w:type="dxa"/>
          </w:tcPr>
          <w:p w:rsidR="00F95FCC" w:rsidRPr="00387A57" w:rsidRDefault="00F95FCC" w:rsidP="006D32B0">
            <w:pPr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387A57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>12:40 – 13:00</w:t>
            </w:r>
          </w:p>
        </w:tc>
        <w:tc>
          <w:tcPr>
            <w:tcW w:w="14283" w:type="dxa"/>
            <w:gridSpan w:val="3"/>
          </w:tcPr>
          <w:p w:rsidR="00F95FCC" w:rsidRPr="00387A57" w:rsidRDefault="00F95FCC" w:rsidP="00F95FCC">
            <w:pPr>
              <w:spacing w:before="60" w:after="60"/>
              <w:rPr>
                <w:rFonts w:cs="Times New Roman"/>
                <w:sz w:val="21"/>
                <w:szCs w:val="21"/>
                <w:lang w:val="en-US"/>
              </w:rPr>
            </w:pPr>
            <w:proofErr w:type="spellStart"/>
            <w:r w:rsidRPr="00387A57">
              <w:rPr>
                <w:rFonts w:cs="Times New Roman"/>
                <w:sz w:val="21"/>
                <w:szCs w:val="21"/>
                <w:lang w:val="en-US"/>
              </w:rPr>
              <w:t>Пресс-брифинг</w:t>
            </w:r>
            <w:proofErr w:type="spellEnd"/>
          </w:p>
        </w:tc>
      </w:tr>
      <w:tr w:rsidR="00F95FCC" w:rsidRPr="00977B51" w:rsidTr="00ED3940">
        <w:trPr>
          <w:trHeight w:val="281"/>
        </w:trPr>
        <w:tc>
          <w:tcPr>
            <w:tcW w:w="1418" w:type="dxa"/>
          </w:tcPr>
          <w:p w:rsidR="00F95FCC" w:rsidRPr="00387A57" w:rsidRDefault="00F95FCC" w:rsidP="006D32B0">
            <w:pPr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387A57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>13:00 – 13:10</w:t>
            </w:r>
          </w:p>
        </w:tc>
        <w:tc>
          <w:tcPr>
            <w:tcW w:w="14283" w:type="dxa"/>
            <w:gridSpan w:val="3"/>
          </w:tcPr>
          <w:p w:rsidR="00F95FCC" w:rsidRPr="00387A57" w:rsidRDefault="00F95FCC" w:rsidP="00F95FCC">
            <w:pPr>
              <w:spacing w:before="60" w:after="60"/>
              <w:rPr>
                <w:rFonts w:cs="Times New Roman"/>
                <w:sz w:val="21"/>
                <w:szCs w:val="21"/>
                <w:lang w:val="en-US"/>
              </w:rPr>
            </w:pPr>
            <w:proofErr w:type="spellStart"/>
            <w:r w:rsidRPr="00387A57">
              <w:rPr>
                <w:rFonts w:cs="Times New Roman"/>
                <w:sz w:val="21"/>
                <w:szCs w:val="21"/>
                <w:lang w:val="en-US"/>
              </w:rPr>
              <w:t>Коллективное</w:t>
            </w:r>
            <w:proofErr w:type="spellEnd"/>
            <w:r w:rsidRPr="00387A57">
              <w:rPr>
                <w:rFonts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87A57">
              <w:rPr>
                <w:rFonts w:cs="Times New Roman"/>
                <w:sz w:val="21"/>
                <w:szCs w:val="21"/>
                <w:lang w:val="en-US"/>
              </w:rPr>
              <w:t>фото</w:t>
            </w:r>
            <w:proofErr w:type="spellEnd"/>
          </w:p>
        </w:tc>
      </w:tr>
      <w:tr w:rsidR="00F95FCC" w:rsidRPr="00977B51" w:rsidTr="00ED3940">
        <w:trPr>
          <w:trHeight w:val="281"/>
        </w:trPr>
        <w:tc>
          <w:tcPr>
            <w:tcW w:w="1418" w:type="dxa"/>
          </w:tcPr>
          <w:p w:rsidR="00F95FCC" w:rsidRPr="00387A57" w:rsidRDefault="00F95FCC" w:rsidP="006D32B0">
            <w:pPr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387A57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>13:10 – 14:00</w:t>
            </w:r>
          </w:p>
        </w:tc>
        <w:tc>
          <w:tcPr>
            <w:tcW w:w="14283" w:type="dxa"/>
            <w:gridSpan w:val="3"/>
          </w:tcPr>
          <w:p w:rsidR="00F95FCC" w:rsidRPr="00387A57" w:rsidRDefault="00F95FCC" w:rsidP="00F95FCC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 w:rsidRPr="00387A57">
              <w:rPr>
                <w:rFonts w:cs="Times New Roman"/>
                <w:sz w:val="21"/>
                <w:szCs w:val="21"/>
              </w:rPr>
              <w:t>Обед</w:t>
            </w:r>
          </w:p>
        </w:tc>
      </w:tr>
      <w:tr w:rsidR="00871870" w:rsidRPr="00F95FCC" w:rsidTr="0039190C">
        <w:tc>
          <w:tcPr>
            <w:tcW w:w="1418" w:type="dxa"/>
          </w:tcPr>
          <w:p w:rsidR="00871870" w:rsidRPr="00387A57" w:rsidRDefault="00BB4AFD" w:rsidP="006D32B0">
            <w:pPr>
              <w:spacing w:before="60" w:after="60"/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387A57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>14:00 – 16:00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F95FCC" w:rsidRPr="00387A57" w:rsidRDefault="00F95FCC" w:rsidP="00F95FCC">
            <w:pPr>
              <w:spacing w:before="60" w:after="60"/>
              <w:rPr>
                <w:rFonts w:cs="Times New Roman"/>
                <w:b/>
                <w:sz w:val="21"/>
                <w:szCs w:val="21"/>
              </w:rPr>
            </w:pPr>
            <w:r w:rsidRPr="00387A57">
              <w:rPr>
                <w:rFonts w:cs="Times New Roman"/>
                <w:b/>
                <w:sz w:val="21"/>
                <w:szCs w:val="21"/>
              </w:rPr>
              <w:t>Параллельная сессия</w:t>
            </w:r>
            <w:r w:rsidR="00871870" w:rsidRPr="00387A57">
              <w:rPr>
                <w:rFonts w:cs="Times New Roman"/>
                <w:b/>
                <w:sz w:val="21"/>
                <w:szCs w:val="21"/>
              </w:rPr>
              <w:t xml:space="preserve"> 1: </w:t>
            </w:r>
            <w:r w:rsidRPr="00387A57">
              <w:rPr>
                <w:rFonts w:cs="Times New Roman"/>
                <w:b/>
                <w:sz w:val="21"/>
                <w:szCs w:val="21"/>
              </w:rPr>
              <w:t>Панельная дискуссия</w:t>
            </w:r>
          </w:p>
          <w:p w:rsidR="00871870" w:rsidRPr="0039190C" w:rsidRDefault="00F95FCC" w:rsidP="0039190C">
            <w:pPr>
              <w:spacing w:before="60" w:after="60"/>
              <w:rPr>
                <w:rFonts w:cs="Times New Roman"/>
                <w:b/>
                <w:sz w:val="21"/>
                <w:szCs w:val="21"/>
              </w:rPr>
            </w:pPr>
            <w:r w:rsidRPr="00387A57">
              <w:rPr>
                <w:rFonts w:cs="Times New Roman"/>
                <w:b/>
                <w:sz w:val="21"/>
                <w:szCs w:val="21"/>
              </w:rPr>
              <w:t>«Программа локализации оборудования ВИЭ в России: специфика российской действительности»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F95FCC" w:rsidRPr="00387A57" w:rsidRDefault="00F95FCC" w:rsidP="00F95FCC">
            <w:pPr>
              <w:spacing w:before="60" w:after="60"/>
              <w:ind w:firstLine="34"/>
              <w:rPr>
                <w:rFonts w:cs="Times New Roman"/>
                <w:b/>
                <w:sz w:val="21"/>
                <w:szCs w:val="21"/>
              </w:rPr>
            </w:pPr>
            <w:r w:rsidRPr="00387A57">
              <w:rPr>
                <w:rFonts w:cs="Times New Roman"/>
                <w:b/>
                <w:sz w:val="21"/>
                <w:szCs w:val="21"/>
              </w:rPr>
              <w:t xml:space="preserve">Параллельная сессия </w:t>
            </w:r>
            <w:r w:rsidR="00871870" w:rsidRPr="00387A57">
              <w:rPr>
                <w:rFonts w:cs="Times New Roman"/>
                <w:b/>
                <w:sz w:val="21"/>
                <w:szCs w:val="21"/>
              </w:rPr>
              <w:t xml:space="preserve">2: </w:t>
            </w:r>
            <w:r w:rsidRPr="00387A57">
              <w:rPr>
                <w:rFonts w:cs="Times New Roman"/>
                <w:b/>
                <w:sz w:val="21"/>
                <w:szCs w:val="21"/>
              </w:rPr>
              <w:t xml:space="preserve">Панельная дискуссия </w:t>
            </w:r>
          </w:p>
          <w:p w:rsidR="00871870" w:rsidRPr="0039190C" w:rsidRDefault="00F95FCC" w:rsidP="0039190C">
            <w:pPr>
              <w:spacing w:before="60" w:after="60"/>
              <w:ind w:firstLine="34"/>
              <w:rPr>
                <w:rFonts w:cs="Times New Roman"/>
                <w:b/>
                <w:sz w:val="21"/>
                <w:szCs w:val="21"/>
              </w:rPr>
            </w:pPr>
            <w:r w:rsidRPr="00387A57">
              <w:rPr>
                <w:rFonts w:cs="Times New Roman"/>
                <w:b/>
                <w:sz w:val="21"/>
                <w:szCs w:val="21"/>
              </w:rPr>
              <w:t xml:space="preserve">«Финансирование инвестиционных проектов ВИЭ: диверсификация инструментов» </w:t>
            </w:r>
          </w:p>
        </w:tc>
        <w:tc>
          <w:tcPr>
            <w:tcW w:w="3794" w:type="dxa"/>
          </w:tcPr>
          <w:p w:rsidR="005219F3" w:rsidRPr="00387A57" w:rsidRDefault="005219F3" w:rsidP="005219F3">
            <w:pPr>
              <w:spacing w:before="60" w:after="60"/>
              <w:rPr>
                <w:rFonts w:cs="Times New Roman"/>
                <w:b/>
                <w:sz w:val="21"/>
                <w:szCs w:val="21"/>
              </w:rPr>
            </w:pPr>
            <w:r w:rsidRPr="00387A57">
              <w:rPr>
                <w:rFonts w:cs="Times New Roman"/>
                <w:b/>
                <w:sz w:val="21"/>
                <w:szCs w:val="21"/>
              </w:rPr>
              <w:t>Семинар ALLIANZ:</w:t>
            </w:r>
          </w:p>
          <w:p w:rsidR="005219F3" w:rsidRPr="00387A57" w:rsidRDefault="005219F3" w:rsidP="005219F3">
            <w:pPr>
              <w:spacing w:before="60" w:after="60"/>
              <w:rPr>
                <w:rFonts w:cs="Times New Roman"/>
                <w:b/>
                <w:i/>
                <w:sz w:val="21"/>
                <w:szCs w:val="21"/>
              </w:rPr>
            </w:pPr>
            <w:r w:rsidRPr="00387A57">
              <w:rPr>
                <w:rFonts w:cs="Times New Roman"/>
                <w:b/>
                <w:i/>
                <w:sz w:val="21"/>
                <w:szCs w:val="21"/>
              </w:rPr>
              <w:t xml:space="preserve"> «Страхование проектов ВИЭ»</w:t>
            </w:r>
          </w:p>
          <w:p w:rsidR="00871870" w:rsidRPr="00387A57" w:rsidRDefault="00871870" w:rsidP="005219F3">
            <w:pPr>
              <w:spacing w:before="60" w:after="60"/>
              <w:rPr>
                <w:rFonts w:cs="Times New Roman"/>
                <w:sz w:val="21"/>
                <w:szCs w:val="21"/>
              </w:rPr>
            </w:pPr>
          </w:p>
        </w:tc>
      </w:tr>
      <w:tr w:rsidR="00871870" w:rsidRPr="001D5D5C" w:rsidTr="00ED3940">
        <w:tc>
          <w:tcPr>
            <w:tcW w:w="1418" w:type="dxa"/>
          </w:tcPr>
          <w:p w:rsidR="00871870" w:rsidRPr="00387A57" w:rsidRDefault="00064FD0" w:rsidP="006D32B0">
            <w:pPr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387A57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>16:00 – 16:10</w:t>
            </w:r>
          </w:p>
        </w:tc>
        <w:tc>
          <w:tcPr>
            <w:tcW w:w="14283" w:type="dxa"/>
            <w:gridSpan w:val="3"/>
            <w:shd w:val="clear" w:color="auto" w:fill="FFFFFF" w:themeFill="background1"/>
          </w:tcPr>
          <w:p w:rsidR="00871870" w:rsidRPr="00387A57" w:rsidRDefault="00064FD0" w:rsidP="006D32B0">
            <w:pPr>
              <w:spacing w:before="60" w:after="60"/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 w:rsidRPr="00387A57"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val="en-US"/>
              </w:rPr>
              <w:t>Кофе-брейк</w:t>
            </w:r>
            <w:proofErr w:type="spellEnd"/>
          </w:p>
        </w:tc>
      </w:tr>
      <w:tr w:rsidR="00064FD0" w:rsidRPr="005219F3" w:rsidTr="0039190C">
        <w:tc>
          <w:tcPr>
            <w:tcW w:w="1418" w:type="dxa"/>
          </w:tcPr>
          <w:p w:rsidR="00064FD0" w:rsidRPr="00387A57" w:rsidRDefault="00064FD0" w:rsidP="006D32B0">
            <w:pPr>
              <w:spacing w:before="60" w:after="60"/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387A57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>16:10 – 17:10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064FD0" w:rsidRPr="00387A57" w:rsidRDefault="00C77164" w:rsidP="006D32B0">
            <w:pPr>
              <w:spacing w:after="60"/>
              <w:rPr>
                <w:rFonts w:cs="Times New Roman"/>
                <w:b/>
                <w:sz w:val="21"/>
                <w:szCs w:val="21"/>
              </w:rPr>
            </w:pPr>
            <w:r w:rsidRPr="00387A57">
              <w:rPr>
                <w:rFonts w:cs="Times New Roman"/>
                <w:b/>
                <w:sz w:val="21"/>
                <w:szCs w:val="21"/>
              </w:rPr>
              <w:t>С</w:t>
            </w:r>
            <w:r w:rsidR="00064FD0" w:rsidRPr="00387A57">
              <w:rPr>
                <w:rFonts w:cs="Times New Roman"/>
                <w:b/>
                <w:sz w:val="21"/>
                <w:szCs w:val="21"/>
              </w:rPr>
              <w:t>ессия 3: Панельная дискуссия</w:t>
            </w:r>
          </w:p>
          <w:p w:rsidR="00064FD0" w:rsidRPr="00387A57" w:rsidRDefault="005219F3" w:rsidP="0039190C">
            <w:pPr>
              <w:spacing w:after="60"/>
              <w:rPr>
                <w:rFonts w:cs="Times New Roman"/>
                <w:i/>
                <w:color w:val="000000"/>
                <w:sz w:val="21"/>
                <w:szCs w:val="21"/>
                <w:shd w:val="clear" w:color="auto" w:fill="FFFFFF"/>
              </w:rPr>
            </w:pPr>
            <w:r w:rsidRPr="00387A57">
              <w:rPr>
                <w:rFonts w:cs="Times New Roman"/>
                <w:b/>
                <w:sz w:val="21"/>
                <w:szCs w:val="21"/>
              </w:rPr>
              <w:t>«</w:t>
            </w:r>
            <w:r w:rsidR="00064FD0" w:rsidRPr="00387A57">
              <w:rPr>
                <w:rFonts w:cs="Times New Roman"/>
                <w:b/>
                <w:sz w:val="21"/>
                <w:szCs w:val="21"/>
              </w:rPr>
              <w:t>Ратификация РФ Парижского соглашения: потенциальный эффект на развитие сектора ВИЭ</w:t>
            </w:r>
            <w:r w:rsidRPr="00387A57">
              <w:rPr>
                <w:rFonts w:cs="Times New Roman"/>
                <w:b/>
                <w:sz w:val="21"/>
                <w:szCs w:val="21"/>
              </w:rPr>
              <w:t>»</w:t>
            </w:r>
            <w:r w:rsidR="00064FD0" w:rsidRPr="00387A57">
              <w:rPr>
                <w:rFonts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064FD0" w:rsidRPr="00387A57" w:rsidRDefault="00064FD0" w:rsidP="006D32B0">
            <w:pPr>
              <w:spacing w:before="60" w:after="60"/>
              <w:rPr>
                <w:rFonts w:cs="Times New Roman"/>
                <w:i/>
                <w:sz w:val="21"/>
                <w:szCs w:val="21"/>
              </w:rPr>
            </w:pPr>
          </w:p>
        </w:tc>
        <w:tc>
          <w:tcPr>
            <w:tcW w:w="3794" w:type="dxa"/>
          </w:tcPr>
          <w:p w:rsidR="005219F3" w:rsidRPr="00387A57" w:rsidRDefault="00064FD0" w:rsidP="00064FD0">
            <w:pPr>
              <w:spacing w:before="60" w:after="60"/>
              <w:rPr>
                <w:rFonts w:cs="Times New Roman"/>
                <w:b/>
                <w:sz w:val="21"/>
                <w:szCs w:val="21"/>
              </w:rPr>
            </w:pPr>
            <w:r w:rsidRPr="00387A57">
              <w:rPr>
                <w:rFonts w:cs="Times New Roman"/>
                <w:b/>
                <w:sz w:val="21"/>
                <w:szCs w:val="21"/>
              </w:rPr>
              <w:t xml:space="preserve">Семинар </w:t>
            </w:r>
            <w:r w:rsidR="005219F3" w:rsidRPr="00387A57">
              <w:rPr>
                <w:rFonts w:cs="Times New Roman"/>
                <w:b/>
                <w:sz w:val="21"/>
                <w:szCs w:val="21"/>
              </w:rPr>
              <w:t>ФРП (Минпромторг России):</w:t>
            </w:r>
            <w:r w:rsidRPr="00387A57">
              <w:rPr>
                <w:rFonts w:cs="Times New Roman"/>
                <w:b/>
                <w:sz w:val="21"/>
                <w:szCs w:val="21"/>
              </w:rPr>
              <w:t xml:space="preserve"> </w:t>
            </w:r>
          </w:p>
          <w:p w:rsidR="00064FD0" w:rsidRPr="00387A57" w:rsidRDefault="00064FD0" w:rsidP="00064FD0">
            <w:pPr>
              <w:spacing w:before="60" w:after="60"/>
              <w:rPr>
                <w:rFonts w:cs="Times New Roman"/>
                <w:b/>
                <w:i/>
                <w:sz w:val="21"/>
                <w:szCs w:val="21"/>
              </w:rPr>
            </w:pPr>
            <w:r w:rsidRPr="00387A57">
              <w:rPr>
                <w:rFonts w:cs="Times New Roman"/>
                <w:b/>
                <w:i/>
                <w:sz w:val="21"/>
                <w:szCs w:val="21"/>
              </w:rPr>
              <w:t>«Программы льготного заемного финансирования ФРП, СПИК и локализация»</w:t>
            </w:r>
          </w:p>
        </w:tc>
      </w:tr>
      <w:tr w:rsidR="00871870" w:rsidRPr="001D5D5C" w:rsidTr="00ED3940">
        <w:trPr>
          <w:trHeight w:val="501"/>
        </w:trPr>
        <w:tc>
          <w:tcPr>
            <w:tcW w:w="1418" w:type="dxa"/>
          </w:tcPr>
          <w:p w:rsidR="00871870" w:rsidRPr="00387A57" w:rsidRDefault="00064FD0" w:rsidP="00BB4AFD">
            <w:pPr>
              <w:spacing w:before="60" w:after="60"/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387A57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>17:10 – 17:25</w:t>
            </w:r>
          </w:p>
        </w:tc>
        <w:tc>
          <w:tcPr>
            <w:tcW w:w="14283" w:type="dxa"/>
            <w:gridSpan w:val="3"/>
          </w:tcPr>
          <w:p w:rsidR="00871870" w:rsidRPr="00387A57" w:rsidRDefault="00871870" w:rsidP="006D32B0">
            <w:pPr>
              <w:spacing w:before="60" w:after="60"/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387A57">
              <w:rPr>
                <w:rFonts w:cs="Times New Roman"/>
                <w:sz w:val="21"/>
                <w:szCs w:val="21"/>
                <w:lang w:val="en-US"/>
              </w:rPr>
              <w:t>Coffee break</w:t>
            </w:r>
          </w:p>
        </w:tc>
      </w:tr>
      <w:tr w:rsidR="00871870" w:rsidRPr="004B3FC7" w:rsidTr="0039190C">
        <w:tc>
          <w:tcPr>
            <w:tcW w:w="1418" w:type="dxa"/>
          </w:tcPr>
          <w:p w:rsidR="00871870" w:rsidRPr="00387A57" w:rsidRDefault="00BB4AFD" w:rsidP="006D32B0">
            <w:pPr>
              <w:spacing w:before="60" w:after="60"/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387A57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lastRenderedPageBreak/>
              <w:t>17:25 – 19:00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871870" w:rsidRPr="00387A57" w:rsidRDefault="00064FD0" w:rsidP="00064FD0">
            <w:pPr>
              <w:spacing w:after="60"/>
              <w:rPr>
                <w:rFonts w:cs="Times New Roman"/>
                <w:b/>
                <w:sz w:val="21"/>
                <w:szCs w:val="21"/>
              </w:rPr>
            </w:pPr>
            <w:r w:rsidRPr="00387A57">
              <w:rPr>
                <w:rFonts w:cs="Times New Roman"/>
                <w:b/>
                <w:sz w:val="21"/>
                <w:szCs w:val="21"/>
              </w:rPr>
              <w:t>Параллельная сессия 4</w:t>
            </w:r>
            <w:r w:rsidR="00871870" w:rsidRPr="00387A57">
              <w:rPr>
                <w:rFonts w:cs="Times New Roman"/>
                <w:b/>
                <w:sz w:val="21"/>
                <w:szCs w:val="21"/>
              </w:rPr>
              <w:t xml:space="preserve">: </w:t>
            </w:r>
            <w:r w:rsidRPr="00387A57">
              <w:rPr>
                <w:rFonts w:cs="Times New Roman"/>
                <w:b/>
                <w:sz w:val="21"/>
                <w:szCs w:val="21"/>
              </w:rPr>
              <w:t>Панельная дискуссия</w:t>
            </w:r>
          </w:p>
          <w:p w:rsidR="00871870" w:rsidRPr="0039190C" w:rsidRDefault="00064FD0" w:rsidP="00064FD0">
            <w:pPr>
              <w:spacing w:after="60"/>
              <w:rPr>
                <w:rFonts w:cs="Times New Roman"/>
                <w:b/>
                <w:sz w:val="21"/>
                <w:szCs w:val="21"/>
              </w:rPr>
            </w:pPr>
            <w:r w:rsidRPr="00387A57">
              <w:rPr>
                <w:rFonts w:cs="Times New Roman"/>
                <w:b/>
                <w:sz w:val="21"/>
                <w:szCs w:val="21"/>
              </w:rPr>
              <w:t xml:space="preserve">«Опыт проектирования и строительства </w:t>
            </w:r>
            <w:proofErr w:type="spellStart"/>
            <w:r w:rsidRPr="00387A57">
              <w:rPr>
                <w:rFonts w:cs="Times New Roman"/>
                <w:b/>
                <w:sz w:val="21"/>
                <w:szCs w:val="21"/>
              </w:rPr>
              <w:t>ветропарков</w:t>
            </w:r>
            <w:proofErr w:type="spellEnd"/>
            <w:r w:rsidRPr="00387A57">
              <w:rPr>
                <w:rFonts w:cs="Times New Roman"/>
                <w:b/>
                <w:sz w:val="21"/>
                <w:szCs w:val="21"/>
              </w:rPr>
              <w:t>»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C92431" w:rsidRPr="0039190C" w:rsidRDefault="00C92431" w:rsidP="0039190C">
            <w:pPr>
              <w:spacing w:after="60"/>
              <w:rPr>
                <w:rFonts w:cs="Times New Roman"/>
                <w:b/>
                <w:sz w:val="21"/>
                <w:szCs w:val="21"/>
              </w:rPr>
            </w:pPr>
            <w:r w:rsidRPr="00387A57">
              <w:rPr>
                <w:rFonts w:cs="Times New Roman"/>
                <w:b/>
                <w:sz w:val="21"/>
                <w:szCs w:val="21"/>
              </w:rPr>
              <w:t>Параллельная сессия</w:t>
            </w:r>
            <w:r w:rsidR="00871870" w:rsidRPr="00387A57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Pr="00387A57">
              <w:rPr>
                <w:rFonts w:cs="Times New Roman"/>
                <w:b/>
                <w:sz w:val="21"/>
                <w:szCs w:val="21"/>
              </w:rPr>
              <w:t>5</w:t>
            </w:r>
            <w:r w:rsidR="00871870" w:rsidRPr="00387A57">
              <w:rPr>
                <w:rFonts w:cs="Times New Roman"/>
                <w:b/>
                <w:sz w:val="21"/>
                <w:szCs w:val="21"/>
              </w:rPr>
              <w:t xml:space="preserve">: </w:t>
            </w:r>
            <w:r w:rsidRPr="00387A57">
              <w:rPr>
                <w:rFonts w:cs="Times New Roman"/>
                <w:b/>
                <w:sz w:val="21"/>
                <w:szCs w:val="21"/>
              </w:rPr>
              <w:t>Панельная дискуссия</w:t>
            </w:r>
            <w:r w:rsidRPr="0039190C">
              <w:rPr>
                <w:rFonts w:cs="Times New Roman"/>
                <w:b/>
                <w:sz w:val="21"/>
                <w:szCs w:val="21"/>
              </w:rPr>
              <w:t xml:space="preserve"> </w:t>
            </w:r>
          </w:p>
          <w:p w:rsidR="00871870" w:rsidRPr="0039190C" w:rsidRDefault="00C92431" w:rsidP="0039190C">
            <w:pPr>
              <w:spacing w:before="60" w:after="60"/>
              <w:rPr>
                <w:rFonts w:cs="Times New Roman"/>
                <w:b/>
                <w:sz w:val="21"/>
                <w:szCs w:val="21"/>
              </w:rPr>
            </w:pPr>
            <w:r w:rsidRPr="0039190C">
              <w:rPr>
                <w:rFonts w:cs="Times New Roman"/>
                <w:b/>
                <w:sz w:val="21"/>
                <w:szCs w:val="21"/>
              </w:rPr>
              <w:t xml:space="preserve">«Эффективность солнечных технологий: взгляд зарубежных вендоров». </w:t>
            </w:r>
          </w:p>
        </w:tc>
        <w:tc>
          <w:tcPr>
            <w:tcW w:w="3794" w:type="dxa"/>
          </w:tcPr>
          <w:p w:rsidR="00871870" w:rsidRPr="0039190C" w:rsidRDefault="0039190C" w:rsidP="0039190C">
            <w:pPr>
              <w:spacing w:before="60" w:after="60"/>
              <w:rPr>
                <w:rFonts w:cs="Times New Roman"/>
                <w:b/>
                <w:sz w:val="21"/>
                <w:szCs w:val="21"/>
              </w:rPr>
            </w:pPr>
            <w:r w:rsidRPr="0039190C">
              <w:rPr>
                <w:rFonts w:cs="Times New Roman"/>
                <w:b/>
                <w:sz w:val="21"/>
                <w:szCs w:val="21"/>
              </w:rPr>
              <w:t>Выставка</w:t>
            </w:r>
          </w:p>
        </w:tc>
      </w:tr>
      <w:tr w:rsidR="00871870" w:rsidRPr="00611FAA" w:rsidTr="00ED3940">
        <w:tc>
          <w:tcPr>
            <w:tcW w:w="1418" w:type="dxa"/>
            <w:shd w:val="clear" w:color="auto" w:fill="FFFFFF" w:themeFill="background1"/>
          </w:tcPr>
          <w:p w:rsidR="00871870" w:rsidRPr="00387A57" w:rsidRDefault="00C92431" w:rsidP="006D32B0">
            <w:pPr>
              <w:spacing w:before="60" w:after="60"/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387A57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>19:00 – 19.45</w:t>
            </w:r>
          </w:p>
        </w:tc>
        <w:tc>
          <w:tcPr>
            <w:tcW w:w="14283" w:type="dxa"/>
            <w:gridSpan w:val="3"/>
            <w:shd w:val="clear" w:color="auto" w:fill="FFFFFF" w:themeFill="background1"/>
          </w:tcPr>
          <w:p w:rsidR="00871870" w:rsidRPr="00387A57" w:rsidRDefault="00C92431" w:rsidP="006D32B0">
            <w:pPr>
              <w:spacing w:before="60"/>
              <w:rPr>
                <w:rFonts w:eastAsia="Arial" w:cs="Times New Roman"/>
                <w:bCs/>
                <w:smallCaps/>
                <w:color w:val="000000" w:themeColor="text1"/>
                <w:sz w:val="21"/>
                <w:szCs w:val="21"/>
              </w:rPr>
            </w:pPr>
            <w:r w:rsidRPr="00387A57">
              <w:rPr>
                <w:rFonts w:cs="Times New Roman"/>
                <w:sz w:val="21"/>
                <w:szCs w:val="21"/>
              </w:rPr>
              <w:t>Переезд на площадку Торжественного ужина</w:t>
            </w:r>
          </w:p>
        </w:tc>
      </w:tr>
      <w:tr w:rsidR="00C92431" w:rsidRPr="00611FAA" w:rsidTr="00ED3940">
        <w:tc>
          <w:tcPr>
            <w:tcW w:w="1418" w:type="dxa"/>
            <w:shd w:val="clear" w:color="auto" w:fill="FFFFFF" w:themeFill="background1"/>
          </w:tcPr>
          <w:p w:rsidR="00C92431" w:rsidRPr="00387A57" w:rsidRDefault="00C92431" w:rsidP="006D32B0">
            <w:pPr>
              <w:spacing w:before="60" w:after="60"/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387A57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>20:00 – 22:00</w:t>
            </w:r>
          </w:p>
        </w:tc>
        <w:tc>
          <w:tcPr>
            <w:tcW w:w="14283" w:type="dxa"/>
            <w:gridSpan w:val="3"/>
            <w:shd w:val="clear" w:color="auto" w:fill="FFFFFF" w:themeFill="background1"/>
          </w:tcPr>
          <w:p w:rsidR="00C92431" w:rsidRPr="00387A57" w:rsidRDefault="00C92431" w:rsidP="00BC3332">
            <w:pPr>
              <w:spacing w:before="60"/>
              <w:rPr>
                <w:rFonts w:cs="Times New Roman"/>
                <w:sz w:val="21"/>
                <w:szCs w:val="21"/>
              </w:rPr>
            </w:pPr>
            <w:r w:rsidRPr="00387A57">
              <w:rPr>
                <w:rFonts w:cs="Times New Roman"/>
                <w:sz w:val="21"/>
                <w:szCs w:val="21"/>
              </w:rPr>
              <w:t xml:space="preserve">Вечерний фуршет в честь закрытия первого дня </w:t>
            </w:r>
            <w:r w:rsidRPr="00387A57">
              <w:rPr>
                <w:rFonts w:cs="Times New Roman"/>
                <w:sz w:val="21"/>
                <w:szCs w:val="21"/>
                <w:lang w:val="en-US"/>
              </w:rPr>
              <w:t>ARWE</w:t>
            </w:r>
            <w:r w:rsidRPr="00387A57">
              <w:rPr>
                <w:rFonts w:cs="Times New Roman"/>
                <w:sz w:val="21"/>
                <w:szCs w:val="21"/>
              </w:rPr>
              <w:t xml:space="preserve"> 2019 </w:t>
            </w:r>
          </w:p>
        </w:tc>
      </w:tr>
    </w:tbl>
    <w:p w:rsidR="00871870" w:rsidRDefault="00871870" w:rsidP="00135D15">
      <w:pPr>
        <w:ind w:firstLine="567"/>
        <w:jc w:val="both"/>
        <w:rPr>
          <w:sz w:val="28"/>
          <w:szCs w:val="28"/>
        </w:rPr>
      </w:pPr>
    </w:p>
    <w:tbl>
      <w:tblPr>
        <w:tblStyle w:val="ab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9922"/>
        <w:gridCol w:w="4253"/>
      </w:tblGrid>
      <w:tr w:rsidR="00ED3940" w:rsidTr="00ED3940">
        <w:trPr>
          <w:trHeight w:val="513"/>
        </w:trPr>
        <w:tc>
          <w:tcPr>
            <w:tcW w:w="15588" w:type="dxa"/>
            <w:gridSpan w:val="3"/>
          </w:tcPr>
          <w:p w:rsidR="00ED3940" w:rsidRDefault="00ED3940" w:rsidP="00C164B6">
            <w:pPr>
              <w:spacing w:before="60" w:after="60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>23 мая</w:t>
            </w:r>
            <w:r w:rsidRPr="00561CA0"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День Поставщика </w:t>
            </w:r>
          </w:p>
        </w:tc>
      </w:tr>
      <w:tr w:rsidR="00ED3940" w:rsidRPr="00387A57" w:rsidTr="00ED3940">
        <w:trPr>
          <w:trHeight w:val="281"/>
        </w:trPr>
        <w:tc>
          <w:tcPr>
            <w:tcW w:w="1413" w:type="dxa"/>
          </w:tcPr>
          <w:p w:rsidR="00ED3940" w:rsidRPr="00387A57" w:rsidRDefault="00ED3940" w:rsidP="006D32B0">
            <w:pPr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387A57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>08:30 – 09:00</w:t>
            </w:r>
          </w:p>
        </w:tc>
        <w:tc>
          <w:tcPr>
            <w:tcW w:w="14175" w:type="dxa"/>
            <w:gridSpan w:val="2"/>
          </w:tcPr>
          <w:p w:rsidR="00ED3940" w:rsidRPr="00387A57" w:rsidRDefault="00ED3940" w:rsidP="006D32B0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 w:rsidRPr="00387A57">
              <w:rPr>
                <w:rFonts w:cs="Times New Roman"/>
                <w:sz w:val="21"/>
                <w:szCs w:val="21"/>
              </w:rPr>
              <w:t>Сбор гостей. Приветственный кофе-брейк.</w:t>
            </w:r>
          </w:p>
        </w:tc>
      </w:tr>
      <w:tr w:rsidR="00ED3940" w:rsidRPr="00387A57" w:rsidTr="00ED3940">
        <w:trPr>
          <w:trHeight w:val="281"/>
        </w:trPr>
        <w:tc>
          <w:tcPr>
            <w:tcW w:w="1413" w:type="dxa"/>
          </w:tcPr>
          <w:p w:rsidR="00ED3940" w:rsidRPr="00387A57" w:rsidRDefault="00ED3940" w:rsidP="006D32B0">
            <w:pPr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387A57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>09:00 – 10:30</w:t>
            </w:r>
          </w:p>
        </w:tc>
        <w:tc>
          <w:tcPr>
            <w:tcW w:w="14175" w:type="dxa"/>
            <w:gridSpan w:val="2"/>
          </w:tcPr>
          <w:p w:rsidR="00ED3940" w:rsidRPr="00387A57" w:rsidRDefault="00ED3940" w:rsidP="006D32B0">
            <w:pPr>
              <w:spacing w:before="60" w:after="60"/>
              <w:rPr>
                <w:rFonts w:cs="Times New Roman"/>
                <w:b/>
                <w:sz w:val="21"/>
                <w:szCs w:val="21"/>
              </w:rPr>
            </w:pPr>
            <w:r w:rsidRPr="00387A57">
              <w:rPr>
                <w:rFonts w:cs="Times New Roman"/>
                <w:sz w:val="21"/>
                <w:szCs w:val="21"/>
              </w:rPr>
              <w:tab/>
            </w:r>
            <w:r w:rsidRPr="00387A57">
              <w:rPr>
                <w:rFonts w:cs="Times New Roman"/>
                <w:b/>
                <w:sz w:val="21"/>
                <w:szCs w:val="21"/>
              </w:rPr>
              <w:t>ГУБЕРНАТОРСКАЯ СЕССИЯ</w:t>
            </w:r>
          </w:p>
          <w:p w:rsidR="00ED3940" w:rsidRPr="00387A57" w:rsidRDefault="00ED3940" w:rsidP="006D32B0">
            <w:pPr>
              <w:spacing w:before="60" w:after="60"/>
              <w:rPr>
                <w:rFonts w:cs="Times New Roman"/>
                <w:b/>
                <w:sz w:val="21"/>
                <w:szCs w:val="21"/>
              </w:rPr>
            </w:pPr>
            <w:r w:rsidRPr="00387A57">
              <w:rPr>
                <w:rFonts w:cs="Times New Roman"/>
                <w:b/>
                <w:sz w:val="21"/>
                <w:szCs w:val="21"/>
              </w:rPr>
              <w:t>«Потенциал зеленой энергетики в рамках региональной политики. Почему «не работает» розничный рынок?»</w:t>
            </w:r>
          </w:p>
          <w:p w:rsidR="00ED3940" w:rsidRPr="00387A57" w:rsidRDefault="00ED3940" w:rsidP="00387A57">
            <w:pPr>
              <w:spacing w:after="60"/>
              <w:rPr>
                <w:rFonts w:cs="Times New Roman"/>
                <w:i/>
                <w:sz w:val="21"/>
                <w:szCs w:val="21"/>
              </w:rPr>
            </w:pPr>
            <w:r w:rsidRPr="00387A57">
              <w:rPr>
                <w:rFonts w:cs="Times New Roman"/>
                <w:i/>
                <w:sz w:val="21"/>
                <w:szCs w:val="21"/>
              </w:rPr>
              <w:t>Правительство Ульяновской области, Ассоциация НП «Совет Рынка», ПАО «МРСК Волги», АРВЭ, РАВИ, губернаторы и главы регионов</w:t>
            </w:r>
          </w:p>
        </w:tc>
      </w:tr>
      <w:tr w:rsidR="00ED3940" w:rsidRPr="00387A57" w:rsidTr="00ED3940">
        <w:trPr>
          <w:trHeight w:val="281"/>
        </w:trPr>
        <w:tc>
          <w:tcPr>
            <w:tcW w:w="1413" w:type="dxa"/>
          </w:tcPr>
          <w:p w:rsidR="00ED3940" w:rsidRPr="00387A57" w:rsidRDefault="00ED3940" w:rsidP="006D32B0">
            <w:pPr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387A57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>10:30 – 11:00</w:t>
            </w:r>
          </w:p>
        </w:tc>
        <w:tc>
          <w:tcPr>
            <w:tcW w:w="14175" w:type="dxa"/>
            <w:gridSpan w:val="2"/>
          </w:tcPr>
          <w:p w:rsidR="00ED3940" w:rsidRPr="00387A57" w:rsidRDefault="00ED3940" w:rsidP="006D32B0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 w:rsidRPr="00387A57">
              <w:rPr>
                <w:rFonts w:cs="Times New Roman"/>
                <w:sz w:val="21"/>
                <w:szCs w:val="21"/>
              </w:rPr>
              <w:t>Вручение премии РАВИ «Золотой Ветер»</w:t>
            </w:r>
          </w:p>
        </w:tc>
      </w:tr>
      <w:tr w:rsidR="00ED3940" w:rsidRPr="00387A57" w:rsidTr="00ED3940">
        <w:trPr>
          <w:trHeight w:val="281"/>
        </w:trPr>
        <w:tc>
          <w:tcPr>
            <w:tcW w:w="1413" w:type="dxa"/>
          </w:tcPr>
          <w:p w:rsidR="00ED3940" w:rsidRPr="00387A57" w:rsidRDefault="00ED3940" w:rsidP="006D32B0">
            <w:pPr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387A57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>11.00 – 11.30</w:t>
            </w:r>
          </w:p>
        </w:tc>
        <w:tc>
          <w:tcPr>
            <w:tcW w:w="14175" w:type="dxa"/>
            <w:gridSpan w:val="2"/>
          </w:tcPr>
          <w:p w:rsidR="00ED3940" w:rsidRPr="00387A57" w:rsidRDefault="00ED3940" w:rsidP="006D32B0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proofErr w:type="spellStart"/>
            <w:r w:rsidRPr="00387A57"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val="en-US"/>
              </w:rPr>
              <w:t>Кофе-брейк</w:t>
            </w:r>
            <w:proofErr w:type="spellEnd"/>
          </w:p>
        </w:tc>
      </w:tr>
      <w:tr w:rsidR="00ED3940" w:rsidRPr="00387A57" w:rsidTr="00ED3940">
        <w:trPr>
          <w:trHeight w:val="281"/>
        </w:trPr>
        <w:tc>
          <w:tcPr>
            <w:tcW w:w="1413" w:type="dxa"/>
          </w:tcPr>
          <w:p w:rsidR="00ED3940" w:rsidRPr="00387A57" w:rsidRDefault="00ED3940" w:rsidP="006D32B0">
            <w:pPr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387A57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>11:30 – 16:00</w:t>
            </w:r>
          </w:p>
        </w:tc>
        <w:tc>
          <w:tcPr>
            <w:tcW w:w="14175" w:type="dxa"/>
            <w:gridSpan w:val="2"/>
          </w:tcPr>
          <w:p w:rsidR="00ED3940" w:rsidRPr="00387A57" w:rsidRDefault="00ED3940" w:rsidP="006D32B0">
            <w:pPr>
              <w:spacing w:before="60" w:after="60"/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387A57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ab/>
              <w:t>Бизнес-встречи с ведущими управленцами компаний-заказчиков в формате 1+1: ПАО «</w:t>
            </w:r>
            <w:proofErr w:type="spellStart"/>
            <w:r w:rsidRPr="00387A57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>Фортум</w:t>
            </w:r>
            <w:proofErr w:type="spellEnd"/>
            <w:r w:rsidRPr="00387A57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>», АО «</w:t>
            </w:r>
            <w:proofErr w:type="spellStart"/>
            <w:r w:rsidRPr="00387A57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>НоваВинд</w:t>
            </w:r>
            <w:proofErr w:type="spellEnd"/>
            <w:r w:rsidRPr="00387A57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 xml:space="preserve">», </w:t>
            </w:r>
            <w:r w:rsidRPr="00387A57"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val="en-US"/>
              </w:rPr>
              <w:t>Siemens</w:t>
            </w:r>
            <w:r w:rsidRPr="00387A57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87A57"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val="en-US"/>
              </w:rPr>
              <w:t>Gamesa</w:t>
            </w:r>
            <w:proofErr w:type="spellEnd"/>
            <w:r w:rsidRPr="00387A57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387A57"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val="en-US"/>
              </w:rPr>
              <w:t>Renewable</w:t>
            </w:r>
            <w:r w:rsidRPr="00387A57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387A57"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val="en-US"/>
              </w:rPr>
              <w:t>Energy</w:t>
            </w:r>
            <w:r w:rsidRPr="00387A57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r w:rsidRPr="00387A57"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val="en-US"/>
              </w:rPr>
              <w:t>Vestas</w:t>
            </w:r>
            <w:r w:rsidRPr="00387A57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387A57"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val="en-US"/>
              </w:rPr>
              <w:t>Central</w:t>
            </w:r>
            <w:r w:rsidRPr="00387A57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387A57"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val="en-US"/>
              </w:rPr>
              <w:t>Europe</w:t>
            </w:r>
          </w:p>
        </w:tc>
      </w:tr>
      <w:tr w:rsidR="00ED3940" w:rsidRPr="00387A57" w:rsidTr="00387A57">
        <w:tc>
          <w:tcPr>
            <w:tcW w:w="1413" w:type="dxa"/>
          </w:tcPr>
          <w:p w:rsidR="00ED3940" w:rsidRPr="00387A57" w:rsidRDefault="00ED3940" w:rsidP="006D32B0">
            <w:pPr>
              <w:pStyle w:val="af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87A5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11.30 – 13.00</w:t>
            </w:r>
          </w:p>
          <w:p w:rsidR="00ED3940" w:rsidRPr="00387A57" w:rsidRDefault="00ED3940" w:rsidP="006D32B0">
            <w:pPr>
              <w:spacing w:before="60" w:after="60"/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922" w:type="dxa"/>
            <w:shd w:val="clear" w:color="auto" w:fill="D9D9D9" w:themeFill="background1" w:themeFillShade="D9"/>
          </w:tcPr>
          <w:p w:rsidR="00ED3940" w:rsidRPr="00387A57" w:rsidRDefault="00ED3940" w:rsidP="006D32B0">
            <w:pPr>
              <w:spacing w:before="60" w:after="60"/>
              <w:rPr>
                <w:rFonts w:cs="Times New Roman"/>
                <w:b/>
                <w:sz w:val="21"/>
                <w:szCs w:val="21"/>
              </w:rPr>
            </w:pPr>
            <w:r w:rsidRPr="00387A57">
              <w:rPr>
                <w:rFonts w:cs="Times New Roman"/>
                <w:b/>
                <w:sz w:val="21"/>
                <w:szCs w:val="21"/>
              </w:rPr>
              <w:t>Сессия 1: Панельная дискуссия</w:t>
            </w:r>
          </w:p>
          <w:p w:rsidR="00ED3940" w:rsidRPr="00387A57" w:rsidRDefault="00ED3940" w:rsidP="006D32B0">
            <w:pPr>
              <w:pStyle w:val="af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87A57">
              <w:rPr>
                <w:rFonts w:ascii="Times New Roman" w:hAnsi="Times New Roman" w:cs="Times New Roman"/>
                <w:b/>
                <w:sz w:val="21"/>
                <w:szCs w:val="21"/>
              </w:rPr>
              <w:t>«Накопители энергии – еще одна попытка?»</w:t>
            </w:r>
          </w:p>
          <w:p w:rsidR="00ED3940" w:rsidRPr="00387A57" w:rsidRDefault="00ED3940" w:rsidP="00387A57">
            <w:pPr>
              <w:spacing w:after="6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253" w:type="dxa"/>
          </w:tcPr>
          <w:p w:rsidR="00ED3940" w:rsidRPr="00387A57" w:rsidRDefault="00ED3940" w:rsidP="006D32B0">
            <w:pPr>
              <w:spacing w:before="60" w:after="60"/>
              <w:rPr>
                <w:rFonts w:cs="Times New Roman"/>
                <w:b/>
                <w:i/>
                <w:sz w:val="21"/>
                <w:szCs w:val="21"/>
              </w:rPr>
            </w:pPr>
            <w:r w:rsidRPr="00387A57">
              <w:rPr>
                <w:rFonts w:cs="Times New Roman"/>
                <w:b/>
                <w:i/>
                <w:sz w:val="21"/>
                <w:szCs w:val="21"/>
              </w:rPr>
              <w:t>Круглый стол С.О.К.:</w:t>
            </w:r>
          </w:p>
          <w:p w:rsidR="00ED3940" w:rsidRPr="00387A57" w:rsidRDefault="00ED3940" w:rsidP="006D32B0">
            <w:pPr>
              <w:spacing w:before="60" w:after="60"/>
              <w:rPr>
                <w:rFonts w:cs="Times New Roman"/>
                <w:b/>
                <w:i/>
                <w:sz w:val="21"/>
                <w:szCs w:val="21"/>
              </w:rPr>
            </w:pPr>
            <w:r w:rsidRPr="00387A57">
              <w:rPr>
                <w:rFonts w:cs="Times New Roman"/>
                <w:b/>
                <w:i/>
                <w:sz w:val="21"/>
                <w:szCs w:val="21"/>
              </w:rPr>
              <w:t xml:space="preserve">«Развитие </w:t>
            </w:r>
            <w:proofErr w:type="spellStart"/>
            <w:r w:rsidRPr="00387A57">
              <w:rPr>
                <w:rFonts w:cs="Times New Roman"/>
                <w:b/>
                <w:i/>
                <w:sz w:val="21"/>
                <w:szCs w:val="21"/>
              </w:rPr>
              <w:t>теплонасосных</w:t>
            </w:r>
            <w:proofErr w:type="spellEnd"/>
            <w:r w:rsidRPr="00387A57">
              <w:rPr>
                <w:rFonts w:cs="Times New Roman"/>
                <w:b/>
                <w:i/>
                <w:sz w:val="21"/>
                <w:szCs w:val="21"/>
              </w:rPr>
              <w:t xml:space="preserve"> технологий в России: сдерживающие и стимулирующие факторы»</w:t>
            </w:r>
          </w:p>
        </w:tc>
      </w:tr>
      <w:tr w:rsidR="00ED3940" w:rsidRPr="00387A57" w:rsidTr="00ED3940">
        <w:tc>
          <w:tcPr>
            <w:tcW w:w="1413" w:type="dxa"/>
          </w:tcPr>
          <w:p w:rsidR="00ED3940" w:rsidRPr="00387A57" w:rsidRDefault="00ED3940" w:rsidP="006D32B0">
            <w:pPr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387A57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>13.00 – 14.00</w:t>
            </w:r>
          </w:p>
        </w:tc>
        <w:tc>
          <w:tcPr>
            <w:tcW w:w="14175" w:type="dxa"/>
            <w:gridSpan w:val="2"/>
            <w:shd w:val="clear" w:color="auto" w:fill="FFFFFF" w:themeFill="background1"/>
          </w:tcPr>
          <w:p w:rsidR="00ED3940" w:rsidRPr="00387A57" w:rsidRDefault="00ED3940" w:rsidP="006D32B0">
            <w:pPr>
              <w:spacing w:before="60" w:after="60"/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387A57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>Обед</w:t>
            </w:r>
          </w:p>
        </w:tc>
      </w:tr>
      <w:tr w:rsidR="00ED3940" w:rsidRPr="00387A57" w:rsidTr="00387A57">
        <w:tc>
          <w:tcPr>
            <w:tcW w:w="1413" w:type="dxa"/>
          </w:tcPr>
          <w:p w:rsidR="00ED3940" w:rsidRPr="00387A57" w:rsidRDefault="00ED3940" w:rsidP="006D32B0">
            <w:pPr>
              <w:spacing w:before="60" w:after="60"/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387A57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>14:00 - 16:00</w:t>
            </w:r>
          </w:p>
        </w:tc>
        <w:tc>
          <w:tcPr>
            <w:tcW w:w="9922" w:type="dxa"/>
            <w:shd w:val="clear" w:color="auto" w:fill="D9D9D9" w:themeFill="background1" w:themeFillShade="D9"/>
          </w:tcPr>
          <w:p w:rsidR="00ED3940" w:rsidRPr="00387A57" w:rsidRDefault="00ED3940" w:rsidP="006D32B0">
            <w:pPr>
              <w:spacing w:after="60"/>
              <w:rPr>
                <w:rFonts w:cs="Times New Roman"/>
                <w:b/>
                <w:sz w:val="21"/>
                <w:szCs w:val="21"/>
              </w:rPr>
            </w:pPr>
            <w:r w:rsidRPr="00387A57">
              <w:rPr>
                <w:rFonts w:cs="Times New Roman"/>
                <w:b/>
                <w:sz w:val="21"/>
                <w:szCs w:val="21"/>
              </w:rPr>
              <w:t>Сессия 2: Панельная дискуссия</w:t>
            </w:r>
          </w:p>
          <w:p w:rsidR="00ED3940" w:rsidRPr="0039190C" w:rsidRDefault="00ED3940" w:rsidP="00387A57">
            <w:pPr>
              <w:spacing w:after="60"/>
              <w:rPr>
                <w:rFonts w:cs="Times New Roman"/>
                <w:b/>
                <w:sz w:val="21"/>
                <w:szCs w:val="21"/>
              </w:rPr>
            </w:pPr>
            <w:r w:rsidRPr="00387A57">
              <w:rPr>
                <w:rFonts w:cs="Times New Roman"/>
                <w:b/>
                <w:sz w:val="21"/>
                <w:szCs w:val="21"/>
              </w:rPr>
              <w:t>«Возобновляемая энергетика для изолированных и арктических территорий»</w:t>
            </w:r>
          </w:p>
        </w:tc>
        <w:tc>
          <w:tcPr>
            <w:tcW w:w="4253" w:type="dxa"/>
          </w:tcPr>
          <w:p w:rsidR="00ED3940" w:rsidRPr="00387A57" w:rsidRDefault="00ED3940" w:rsidP="00ED3940">
            <w:pPr>
              <w:spacing w:before="60" w:after="60"/>
              <w:rPr>
                <w:rFonts w:cs="Times New Roman"/>
                <w:i/>
                <w:sz w:val="21"/>
                <w:szCs w:val="21"/>
                <w:highlight w:val="yellow"/>
              </w:rPr>
            </w:pPr>
            <w:r w:rsidRPr="00387A57">
              <w:rPr>
                <w:rFonts w:cs="Times New Roman"/>
                <w:b/>
                <w:i/>
                <w:sz w:val="21"/>
                <w:szCs w:val="21"/>
              </w:rPr>
              <w:t xml:space="preserve">Презентация </w:t>
            </w:r>
            <w:proofErr w:type="spellStart"/>
            <w:r w:rsidRPr="00387A57">
              <w:rPr>
                <w:rFonts w:cs="Times New Roman"/>
                <w:b/>
                <w:i/>
                <w:sz w:val="21"/>
                <w:szCs w:val="21"/>
              </w:rPr>
              <w:t>Shell</w:t>
            </w:r>
            <w:proofErr w:type="spellEnd"/>
          </w:p>
        </w:tc>
      </w:tr>
      <w:tr w:rsidR="00ED3940" w:rsidRPr="00387A57" w:rsidTr="00ED3940">
        <w:trPr>
          <w:trHeight w:val="501"/>
        </w:trPr>
        <w:tc>
          <w:tcPr>
            <w:tcW w:w="1413" w:type="dxa"/>
          </w:tcPr>
          <w:p w:rsidR="00ED3940" w:rsidRPr="00387A57" w:rsidRDefault="00ED3940" w:rsidP="006D32B0">
            <w:pPr>
              <w:spacing w:before="60" w:after="60"/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387A57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>16:15 - 16:30</w:t>
            </w:r>
          </w:p>
        </w:tc>
        <w:tc>
          <w:tcPr>
            <w:tcW w:w="14175" w:type="dxa"/>
            <w:gridSpan w:val="2"/>
          </w:tcPr>
          <w:p w:rsidR="00ED3940" w:rsidRPr="00387A57" w:rsidRDefault="00ED3940" w:rsidP="006D32B0">
            <w:pPr>
              <w:spacing w:before="60" w:after="60"/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 w:rsidRPr="00387A57"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val="en-US"/>
              </w:rPr>
              <w:t>Кофе-брейк</w:t>
            </w:r>
            <w:proofErr w:type="spellEnd"/>
          </w:p>
        </w:tc>
      </w:tr>
      <w:tr w:rsidR="00ED3940" w:rsidRPr="00387A57" w:rsidTr="00387A57">
        <w:tc>
          <w:tcPr>
            <w:tcW w:w="1413" w:type="dxa"/>
          </w:tcPr>
          <w:p w:rsidR="00ED3940" w:rsidRPr="00387A57" w:rsidRDefault="00ED3940" w:rsidP="006D32B0">
            <w:pPr>
              <w:spacing w:before="60" w:after="60"/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387A57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lastRenderedPageBreak/>
              <w:t>16:30 – 18:00</w:t>
            </w:r>
          </w:p>
        </w:tc>
        <w:tc>
          <w:tcPr>
            <w:tcW w:w="9922" w:type="dxa"/>
            <w:shd w:val="clear" w:color="auto" w:fill="D9D9D9" w:themeFill="background1" w:themeFillShade="D9"/>
          </w:tcPr>
          <w:p w:rsidR="00ED3940" w:rsidRPr="00387A57" w:rsidRDefault="00ED3940" w:rsidP="006D32B0">
            <w:pPr>
              <w:spacing w:after="60"/>
              <w:rPr>
                <w:rFonts w:cs="Times New Roman"/>
                <w:b/>
                <w:sz w:val="21"/>
                <w:szCs w:val="21"/>
              </w:rPr>
            </w:pPr>
            <w:r w:rsidRPr="00387A57">
              <w:rPr>
                <w:rFonts w:cs="Times New Roman"/>
                <w:b/>
                <w:sz w:val="21"/>
                <w:szCs w:val="21"/>
              </w:rPr>
              <w:t xml:space="preserve">Сессия 3: </w:t>
            </w:r>
          </w:p>
          <w:p w:rsidR="00ED3940" w:rsidRPr="00387A57" w:rsidRDefault="00ED3940" w:rsidP="006D32B0">
            <w:pPr>
              <w:spacing w:after="60"/>
              <w:rPr>
                <w:rFonts w:cs="Times New Roman"/>
                <w:b/>
                <w:sz w:val="21"/>
                <w:szCs w:val="21"/>
              </w:rPr>
            </w:pPr>
            <w:r w:rsidRPr="00387A57">
              <w:rPr>
                <w:rFonts w:cs="Times New Roman"/>
                <w:b/>
                <w:sz w:val="21"/>
                <w:szCs w:val="21"/>
              </w:rPr>
              <w:t>«Итоговая сессия ARWE 2019. Утверждение Резолюции по ВИЭ в России»</w:t>
            </w:r>
          </w:p>
        </w:tc>
        <w:tc>
          <w:tcPr>
            <w:tcW w:w="4253" w:type="dxa"/>
          </w:tcPr>
          <w:p w:rsidR="00ED3940" w:rsidRPr="00387A57" w:rsidRDefault="00ED3940" w:rsidP="006D32B0">
            <w:pPr>
              <w:spacing w:before="60" w:after="60"/>
              <w:rPr>
                <w:rFonts w:cs="Times New Roman"/>
                <w:b/>
                <w:i/>
                <w:sz w:val="21"/>
                <w:szCs w:val="21"/>
              </w:rPr>
            </w:pPr>
            <w:r w:rsidRPr="00387A57">
              <w:rPr>
                <w:rFonts w:cs="Times New Roman"/>
                <w:b/>
                <w:i/>
                <w:sz w:val="21"/>
                <w:szCs w:val="21"/>
              </w:rPr>
              <w:t xml:space="preserve">Круглый стол АЦП </w:t>
            </w:r>
            <w:r w:rsidRPr="00387A57">
              <w:rPr>
                <w:rFonts w:cs="Times New Roman"/>
                <w:i/>
                <w:sz w:val="21"/>
                <w:szCs w:val="21"/>
              </w:rPr>
              <w:t>(Аналитический центр при Правительстве Российской Федерации)</w:t>
            </w:r>
          </w:p>
          <w:p w:rsidR="00ED3940" w:rsidRPr="00387A57" w:rsidRDefault="00ED3940" w:rsidP="006D32B0">
            <w:pPr>
              <w:spacing w:before="60" w:after="60"/>
              <w:rPr>
                <w:rFonts w:cs="Times New Roman"/>
                <w:b/>
                <w:i/>
                <w:sz w:val="21"/>
                <w:szCs w:val="21"/>
              </w:rPr>
            </w:pPr>
            <w:r w:rsidRPr="00387A57">
              <w:rPr>
                <w:rFonts w:cs="Times New Roman"/>
                <w:b/>
                <w:i/>
                <w:sz w:val="21"/>
                <w:szCs w:val="21"/>
              </w:rPr>
              <w:t>«Микрогенерация на основе ВИЭ: потенциал зеленой энергетики»</w:t>
            </w:r>
          </w:p>
        </w:tc>
      </w:tr>
    </w:tbl>
    <w:p w:rsidR="00ED3940" w:rsidRDefault="00ED3940" w:rsidP="00387A57">
      <w:pPr>
        <w:jc w:val="both"/>
        <w:rPr>
          <w:sz w:val="28"/>
          <w:szCs w:val="28"/>
        </w:rPr>
      </w:pPr>
    </w:p>
    <w:tbl>
      <w:tblPr>
        <w:tblStyle w:val="ab"/>
        <w:tblW w:w="15701" w:type="dxa"/>
        <w:tblLayout w:type="fixed"/>
        <w:tblLook w:val="04A0" w:firstRow="1" w:lastRow="0" w:firstColumn="1" w:lastColumn="0" w:noHBand="0" w:noVBand="1"/>
      </w:tblPr>
      <w:tblGrid>
        <w:gridCol w:w="1413"/>
        <w:gridCol w:w="14288"/>
      </w:tblGrid>
      <w:tr w:rsidR="00BB4AFD" w:rsidTr="006D32B0">
        <w:trPr>
          <w:trHeight w:val="513"/>
        </w:trPr>
        <w:tc>
          <w:tcPr>
            <w:tcW w:w="15701" w:type="dxa"/>
            <w:gridSpan w:val="2"/>
          </w:tcPr>
          <w:p w:rsidR="00BB4AFD" w:rsidRDefault="00BB4AFD" w:rsidP="00C164B6">
            <w:pPr>
              <w:spacing w:before="60" w:after="60"/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>24 мая</w:t>
            </w:r>
            <w:r w:rsidRPr="00561CA0"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Молодежный день </w:t>
            </w:r>
          </w:p>
        </w:tc>
      </w:tr>
      <w:tr w:rsidR="00BB4AFD" w:rsidTr="00387A57">
        <w:trPr>
          <w:trHeight w:val="281"/>
        </w:trPr>
        <w:tc>
          <w:tcPr>
            <w:tcW w:w="1413" w:type="dxa"/>
          </w:tcPr>
          <w:p w:rsidR="00BB4AFD" w:rsidRPr="00387A57" w:rsidRDefault="00BB4AFD" w:rsidP="000C4545">
            <w:pPr>
              <w:spacing w:before="60" w:after="60"/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</w:pPr>
            <w:r w:rsidRPr="00387A57"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>09.30 – 16.00</w:t>
            </w:r>
          </w:p>
        </w:tc>
        <w:tc>
          <w:tcPr>
            <w:tcW w:w="14288" w:type="dxa"/>
          </w:tcPr>
          <w:p w:rsidR="00BB4AFD" w:rsidRPr="00387A57" w:rsidRDefault="00BB4AFD" w:rsidP="00387A57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387A57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Работа выставочной экспозиции.</w:t>
            </w:r>
          </w:p>
        </w:tc>
      </w:tr>
      <w:tr w:rsidR="00BB4AFD" w:rsidRPr="00BB4AFD" w:rsidTr="00387A57">
        <w:trPr>
          <w:trHeight w:val="281"/>
        </w:trPr>
        <w:tc>
          <w:tcPr>
            <w:tcW w:w="1413" w:type="dxa"/>
          </w:tcPr>
          <w:p w:rsidR="00BB4AFD" w:rsidRPr="00387A57" w:rsidRDefault="00BB4AFD" w:rsidP="000C4545">
            <w:pPr>
              <w:spacing w:before="60" w:after="60"/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</w:pPr>
            <w:r w:rsidRPr="00387A57"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>10.00 – 14.30</w:t>
            </w:r>
          </w:p>
        </w:tc>
        <w:tc>
          <w:tcPr>
            <w:tcW w:w="14288" w:type="dxa"/>
          </w:tcPr>
          <w:p w:rsidR="00BB4AFD" w:rsidRPr="00387A57" w:rsidRDefault="00BB4AFD" w:rsidP="006D32B0">
            <w:pPr>
              <w:spacing w:before="60" w:after="60"/>
              <w:rPr>
                <w:sz w:val="21"/>
                <w:szCs w:val="21"/>
              </w:rPr>
            </w:pPr>
            <w:r w:rsidRPr="00387A57">
              <w:rPr>
                <w:rFonts w:cs="Times New Roman"/>
                <w:b/>
                <w:color w:val="000000" w:themeColor="text1"/>
                <w:sz w:val="21"/>
                <w:szCs w:val="21"/>
                <w:lang w:val="en-US"/>
              </w:rPr>
              <w:t>М</w:t>
            </w:r>
            <w:r w:rsidRPr="00387A57">
              <w:rPr>
                <w:rFonts w:cs="Times New Roman"/>
                <w:b/>
                <w:color w:val="000000" w:themeColor="text1"/>
                <w:sz w:val="21"/>
                <w:szCs w:val="21"/>
              </w:rPr>
              <w:t>ероприятия М</w:t>
            </w:r>
            <w:r w:rsidRPr="00387A57">
              <w:rPr>
                <w:rFonts w:cs="Times New Roman"/>
                <w:b/>
                <w:color w:val="000000" w:themeColor="text1"/>
                <w:sz w:val="21"/>
                <w:szCs w:val="21"/>
                <w:lang w:val="en-US"/>
              </w:rPr>
              <w:t>олодежн</w:t>
            </w:r>
            <w:r w:rsidRPr="00387A57">
              <w:rPr>
                <w:rFonts w:cs="Times New Roman"/>
                <w:b/>
                <w:color w:val="000000" w:themeColor="text1"/>
                <w:sz w:val="21"/>
                <w:szCs w:val="21"/>
              </w:rPr>
              <w:t>ого</w:t>
            </w:r>
            <w:r w:rsidRPr="00387A57">
              <w:rPr>
                <w:rFonts w:cs="Times New Roman"/>
                <w:b/>
                <w:color w:val="000000" w:themeColor="text1"/>
                <w:sz w:val="21"/>
                <w:szCs w:val="21"/>
                <w:lang w:val="en-US"/>
              </w:rPr>
              <w:t xml:space="preserve"> д</w:t>
            </w:r>
            <w:r w:rsidRPr="00387A57">
              <w:rPr>
                <w:rFonts w:cs="Times New Roman"/>
                <w:b/>
                <w:color w:val="000000" w:themeColor="text1"/>
                <w:sz w:val="21"/>
                <w:szCs w:val="21"/>
              </w:rPr>
              <w:t>ня</w:t>
            </w:r>
          </w:p>
        </w:tc>
      </w:tr>
      <w:tr w:rsidR="00BB4AFD" w:rsidRPr="00BC3332" w:rsidTr="00387A57">
        <w:trPr>
          <w:trHeight w:val="281"/>
        </w:trPr>
        <w:tc>
          <w:tcPr>
            <w:tcW w:w="1413" w:type="dxa"/>
          </w:tcPr>
          <w:p w:rsidR="00BB4AFD" w:rsidRPr="00387A57" w:rsidRDefault="00BB4AFD" w:rsidP="000C4545">
            <w:pPr>
              <w:spacing w:before="60" w:after="60"/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</w:pPr>
            <w:r w:rsidRPr="00387A57"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  <w:t>13.00 – 18.00</w:t>
            </w:r>
          </w:p>
        </w:tc>
        <w:tc>
          <w:tcPr>
            <w:tcW w:w="14288" w:type="dxa"/>
          </w:tcPr>
          <w:p w:rsidR="00BB4AFD" w:rsidRPr="00387A57" w:rsidRDefault="00BB4AFD" w:rsidP="006D32B0">
            <w:pPr>
              <w:spacing w:before="60" w:after="60"/>
              <w:rPr>
                <w:sz w:val="21"/>
                <w:szCs w:val="21"/>
              </w:rPr>
            </w:pPr>
            <w:r w:rsidRPr="00387A57">
              <w:rPr>
                <w:sz w:val="21"/>
                <w:szCs w:val="21"/>
              </w:rPr>
              <w:tab/>
            </w:r>
            <w:r w:rsidRPr="00387A57">
              <w:rPr>
                <w:rFonts w:cs="Times New Roman"/>
                <w:b/>
                <w:color w:val="000000" w:themeColor="text1"/>
                <w:sz w:val="21"/>
                <w:szCs w:val="21"/>
              </w:rPr>
              <w:t xml:space="preserve">Технический выезд для делегатов Форума </w:t>
            </w:r>
            <w:r w:rsidRPr="00387A57">
              <w:rPr>
                <w:rFonts w:cs="Times New Roman"/>
                <w:b/>
                <w:color w:val="000000" w:themeColor="text1"/>
                <w:sz w:val="21"/>
                <w:szCs w:val="21"/>
                <w:lang w:val="en-US"/>
              </w:rPr>
              <w:t>ARWE</w:t>
            </w:r>
            <w:r w:rsidRPr="00387A57">
              <w:rPr>
                <w:rFonts w:cs="Times New Roman"/>
                <w:b/>
                <w:color w:val="000000" w:themeColor="text1"/>
                <w:sz w:val="21"/>
                <w:szCs w:val="21"/>
              </w:rPr>
              <w:t xml:space="preserve"> 2019</w:t>
            </w:r>
          </w:p>
        </w:tc>
      </w:tr>
    </w:tbl>
    <w:p w:rsidR="00BB4AFD" w:rsidRPr="00387A57" w:rsidRDefault="00BB4AFD" w:rsidP="00387A57">
      <w:pPr>
        <w:tabs>
          <w:tab w:val="left" w:pos="1320"/>
        </w:tabs>
        <w:rPr>
          <w:sz w:val="28"/>
          <w:szCs w:val="28"/>
        </w:rPr>
      </w:pPr>
    </w:p>
    <w:sectPr w:rsidR="00BB4AFD" w:rsidRPr="00387A57" w:rsidSect="00871870">
      <w:pgSz w:w="16838" w:h="11906" w:orient="landscape"/>
      <w:pgMar w:top="1134" w:right="1134" w:bottom="851" w:left="99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FC4" w:rsidRDefault="00D12FC4" w:rsidP="008C19DE">
      <w:r>
        <w:separator/>
      </w:r>
    </w:p>
  </w:endnote>
  <w:endnote w:type="continuationSeparator" w:id="0">
    <w:p w:rsidR="00D12FC4" w:rsidRDefault="00D12FC4" w:rsidP="008C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10491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3190"/>
      <w:gridCol w:w="3473"/>
    </w:tblGrid>
    <w:tr w:rsidR="006F46B1" w:rsidRPr="00431BFC" w:rsidTr="00FD14D5">
      <w:trPr>
        <w:trHeight w:val="708"/>
      </w:trPr>
      <w:tc>
        <w:tcPr>
          <w:tcW w:w="3828" w:type="dxa"/>
        </w:tcPr>
        <w:p w:rsidR="006F46B1" w:rsidRPr="00431BFC" w:rsidRDefault="006F46B1" w:rsidP="007A2B6B">
          <w:pPr>
            <w:jc w:val="right"/>
            <w:rPr>
              <w:rFonts w:ascii="Palatino Linotype" w:eastAsia="Microsoft JhengHei" w:hAnsi="Palatino Linotype" w:cs="Courier New"/>
              <w:b/>
              <w:sz w:val="20"/>
            </w:rPr>
          </w:pPr>
          <w:r w:rsidRPr="00431BFC">
            <w:rPr>
              <w:rFonts w:ascii="Palatino Linotype" w:eastAsia="Microsoft JhengHei" w:hAnsi="Palatino Linotype" w:cs="Courier New"/>
              <w:b/>
              <w:sz w:val="20"/>
            </w:rPr>
            <w:t>129223, Москва, Проспект Мира,</w:t>
          </w:r>
        </w:p>
        <w:p w:rsidR="006F46B1" w:rsidRPr="00431BFC" w:rsidRDefault="006F46B1" w:rsidP="007A2B6B">
          <w:pPr>
            <w:jc w:val="right"/>
            <w:rPr>
              <w:rFonts w:ascii="Palatino Linotype" w:eastAsia="Microsoft JhengHei" w:hAnsi="Palatino Linotype" w:cs="Courier New"/>
              <w:sz w:val="20"/>
            </w:rPr>
          </w:pPr>
          <w:r w:rsidRPr="00431BFC">
            <w:rPr>
              <w:rFonts w:ascii="Palatino Linotype" w:eastAsia="Microsoft JhengHei" w:hAnsi="Palatino Linotype" w:cs="Courier New"/>
              <w:b/>
              <w:sz w:val="20"/>
            </w:rPr>
            <w:t>д.119, стр.55</w:t>
          </w:r>
        </w:p>
      </w:tc>
      <w:tc>
        <w:tcPr>
          <w:tcW w:w="3190" w:type="dxa"/>
        </w:tcPr>
        <w:p w:rsidR="006F46B1" w:rsidRPr="00431BFC" w:rsidRDefault="00B16D61" w:rsidP="007A2B6B">
          <w:pPr>
            <w:jc w:val="center"/>
            <w:rPr>
              <w:rFonts w:ascii="Palatino Linotype" w:eastAsia="Microsoft JhengHei" w:hAnsi="Palatino Linotype" w:cs="Courier New"/>
              <w:sz w:val="20"/>
            </w:rPr>
          </w:pPr>
          <w:r>
            <w:rPr>
              <w:rFonts w:ascii="Palatino Linotype" w:eastAsia="Microsoft JhengHei" w:hAnsi="Palatino Linotype" w:cs="Courier New"/>
              <w:noProof/>
            </w:rPr>
            <w:drawing>
              <wp:inline distT="0" distB="0" distL="0" distR="0">
                <wp:extent cx="1463805" cy="563002"/>
                <wp:effectExtent l="19050" t="0" r="3045" b="0"/>
                <wp:docPr id="16" name="Рисуно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Безымянный-19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0489" cy="5655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3" w:type="dxa"/>
        </w:tcPr>
        <w:p w:rsidR="006F46B1" w:rsidRPr="00431BFC" w:rsidRDefault="006F46B1" w:rsidP="007A2B6B">
          <w:pPr>
            <w:rPr>
              <w:rFonts w:ascii="Palatino Linotype" w:eastAsia="Microsoft JhengHei" w:hAnsi="Palatino Linotype" w:cs="Courier New"/>
              <w:b/>
              <w:sz w:val="20"/>
              <w:lang w:val="en-US"/>
            </w:rPr>
          </w:pPr>
          <w:r w:rsidRPr="00431BFC">
            <w:rPr>
              <w:rFonts w:ascii="Palatino Linotype" w:eastAsia="Microsoft JhengHei" w:hAnsi="Palatino Linotype" w:cs="Courier New"/>
              <w:b/>
              <w:sz w:val="20"/>
            </w:rPr>
            <w:t>Тел/факс</w:t>
          </w:r>
          <w:r w:rsidRPr="00431BFC">
            <w:rPr>
              <w:rFonts w:ascii="Palatino Linotype" w:eastAsia="Microsoft JhengHei" w:hAnsi="Palatino Linotype" w:cs="Courier New"/>
              <w:b/>
              <w:sz w:val="20"/>
              <w:lang w:val="en-US"/>
            </w:rPr>
            <w:t xml:space="preserve">: </w:t>
          </w:r>
          <w:r w:rsidRPr="00431BFC">
            <w:rPr>
              <w:rFonts w:ascii="Palatino Linotype" w:eastAsia="Microsoft JhengHei" w:hAnsi="Palatino Linotype" w:cs="Courier New"/>
              <w:b/>
              <w:sz w:val="20"/>
            </w:rPr>
            <w:t>8</w:t>
          </w:r>
          <w:r w:rsidRPr="00431BFC">
            <w:rPr>
              <w:rFonts w:ascii="Palatino Linotype" w:eastAsia="Microsoft JhengHei" w:hAnsi="Palatino Linotype" w:cs="Courier New"/>
              <w:b/>
              <w:sz w:val="20"/>
              <w:lang w:val="en-US"/>
            </w:rPr>
            <w:t xml:space="preserve"> (499) 181-52-02</w:t>
          </w:r>
        </w:p>
        <w:p w:rsidR="006F46B1" w:rsidRPr="00431BFC" w:rsidRDefault="006F46B1" w:rsidP="007A2B6B">
          <w:pPr>
            <w:rPr>
              <w:rFonts w:ascii="Palatino Linotype" w:eastAsia="Microsoft JhengHei" w:hAnsi="Palatino Linotype" w:cs="Courier New"/>
              <w:sz w:val="20"/>
              <w:lang w:val="en-US"/>
            </w:rPr>
          </w:pPr>
          <w:r w:rsidRPr="00431BFC">
            <w:rPr>
              <w:rFonts w:ascii="Palatino Linotype" w:eastAsia="Microsoft JhengHei" w:hAnsi="Palatino Linotype" w:cs="Courier New"/>
              <w:b/>
              <w:sz w:val="20"/>
              <w:lang w:val="en-US"/>
            </w:rPr>
            <w:t>E-mail: info@expo-elektra.ru</w:t>
          </w:r>
        </w:p>
      </w:tc>
    </w:tr>
  </w:tbl>
  <w:p w:rsidR="008C19DE" w:rsidRPr="00431BFC" w:rsidRDefault="008C19DE" w:rsidP="00FD14D5">
    <w:pPr>
      <w:pStyle w:val="a5"/>
      <w:rPr>
        <w:rFonts w:ascii="Palatino Linotype" w:hAnsi="Palatino Linotype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FC4" w:rsidRDefault="00D12FC4" w:rsidP="008C19DE">
      <w:r>
        <w:separator/>
      </w:r>
    </w:p>
  </w:footnote>
  <w:footnote w:type="continuationSeparator" w:id="0">
    <w:p w:rsidR="00D12FC4" w:rsidRDefault="00D12FC4" w:rsidP="008C1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CF9" w:rsidRDefault="00C41B0B" w:rsidP="00FA3A65">
    <w:pPr>
      <w:pStyle w:val="a3"/>
      <w:jc w:val="right"/>
      <w:rPr>
        <w:rFonts w:ascii="Times New Roman" w:hAnsi="Times New Roman"/>
        <w:noProof/>
        <w:sz w:val="24"/>
        <w:szCs w:val="24"/>
        <w:lang w:eastAsia="ru-RU"/>
      </w:rPr>
    </w:pPr>
    <w:r>
      <w:rPr>
        <w:rFonts w:ascii="Times New Roman" w:hAnsi="Times New Roman"/>
        <w:noProof/>
        <w:sz w:val="24"/>
        <w:szCs w:val="24"/>
        <w:lang w:eastAsia="ru-RU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-474518</wp:posOffset>
          </wp:positionV>
          <wp:extent cx="7802842" cy="1338349"/>
          <wp:effectExtent l="0" t="0" r="0" b="0"/>
          <wp:wrapNone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пка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2842" cy="13383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1CF9" w:rsidRDefault="004E1CF9" w:rsidP="00FA3A65">
    <w:pPr>
      <w:pStyle w:val="a3"/>
      <w:jc w:val="right"/>
      <w:rPr>
        <w:rFonts w:ascii="Times New Roman" w:hAnsi="Times New Roman"/>
        <w:noProof/>
        <w:sz w:val="24"/>
        <w:szCs w:val="24"/>
        <w:lang w:eastAsia="ru-RU"/>
      </w:rPr>
    </w:pPr>
  </w:p>
  <w:p w:rsidR="004E1CF9" w:rsidRDefault="004E1CF9" w:rsidP="00FA3A65">
    <w:pPr>
      <w:pStyle w:val="a3"/>
      <w:jc w:val="right"/>
      <w:rPr>
        <w:rFonts w:ascii="Times New Roman" w:hAnsi="Times New Roman"/>
        <w:noProof/>
        <w:sz w:val="24"/>
        <w:szCs w:val="24"/>
        <w:lang w:eastAsia="ru-RU"/>
      </w:rPr>
    </w:pPr>
  </w:p>
  <w:p w:rsidR="004E1CF9" w:rsidRDefault="004E1CF9" w:rsidP="00FA3A65">
    <w:pPr>
      <w:pStyle w:val="a3"/>
      <w:jc w:val="right"/>
      <w:rPr>
        <w:rFonts w:ascii="Times New Roman" w:hAnsi="Times New Roman"/>
        <w:noProof/>
        <w:sz w:val="24"/>
        <w:szCs w:val="24"/>
        <w:lang w:eastAsia="ru-RU"/>
      </w:rPr>
    </w:pPr>
  </w:p>
  <w:p w:rsidR="004E1CF9" w:rsidRDefault="004E1CF9" w:rsidP="00FA3A65">
    <w:pPr>
      <w:pStyle w:val="a3"/>
      <w:jc w:val="right"/>
      <w:rPr>
        <w:rFonts w:ascii="Times New Roman" w:hAnsi="Times New Roman"/>
        <w:noProof/>
        <w:sz w:val="24"/>
        <w:szCs w:val="24"/>
        <w:lang w:eastAsia="ru-RU"/>
      </w:rPr>
    </w:pPr>
  </w:p>
  <w:p w:rsidR="00733D10" w:rsidRPr="00FA3A65" w:rsidRDefault="00431BFC" w:rsidP="006E160B">
    <w:pPr>
      <w:pStyle w:val="a3"/>
      <w:tabs>
        <w:tab w:val="clear" w:pos="9355"/>
        <w:tab w:val="right" w:pos="8931"/>
      </w:tabs>
      <w:ind w:left="5"/>
      <w:jc w:val="right"/>
      <w:rPr>
        <w:rFonts w:ascii="Times New Roman" w:hAnsi="Times New Roman"/>
        <w:sz w:val="24"/>
        <w:szCs w:val="24"/>
      </w:rPr>
    </w:pPr>
    <w:r w:rsidRPr="00FA3A65">
      <w:rPr>
        <w:rFonts w:ascii="Times New Roman" w:hAnsi="Times New Roman"/>
        <w:noProof/>
        <w:sz w:val="24"/>
        <w:szCs w:val="24"/>
        <w:lang w:eastAsia="ru-RU"/>
      </w:rPr>
      <w:drawing>
        <wp:anchor distT="0" distB="0" distL="114300" distR="114300" simplePos="0" relativeHeight="251663872" behindDoc="1" locked="1" layoutInCell="0" allowOverlap="1">
          <wp:simplePos x="0" y="0"/>
          <wp:positionH relativeFrom="column">
            <wp:posOffset>291465</wp:posOffset>
          </wp:positionH>
          <wp:positionV relativeFrom="page">
            <wp:posOffset>2335530</wp:posOffset>
          </wp:positionV>
          <wp:extent cx="5937250" cy="6134735"/>
          <wp:effectExtent l="19050" t="0" r="6350" b="0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kt-blank-05.jpg"/>
                  <pic:cNvPicPr/>
                </pic:nvPicPr>
                <pic:blipFill>
                  <a:blip r:embed="rId2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7250" cy="6134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160B">
      <w:rPr>
        <w:rFonts w:ascii="Times New Roman" w:hAnsi="Times New Roman"/>
        <w:sz w:val="24"/>
        <w:szCs w:val="24"/>
      </w:rPr>
      <w:t>Москва</w:t>
    </w:r>
  </w:p>
  <w:p w:rsidR="00FA3A65" w:rsidRDefault="00FA3A65" w:rsidP="004E45EC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59A8"/>
    <w:multiLevelType w:val="multilevel"/>
    <w:tmpl w:val="9A9277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0A7B407F"/>
    <w:multiLevelType w:val="hybridMultilevel"/>
    <w:tmpl w:val="2FEA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17291"/>
    <w:multiLevelType w:val="hybridMultilevel"/>
    <w:tmpl w:val="924AA2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E2918"/>
    <w:multiLevelType w:val="hybridMultilevel"/>
    <w:tmpl w:val="86D8A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454AC"/>
    <w:multiLevelType w:val="multilevel"/>
    <w:tmpl w:val="9A9277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5">
    <w:nsid w:val="120F0057"/>
    <w:multiLevelType w:val="hybridMultilevel"/>
    <w:tmpl w:val="20608E36"/>
    <w:lvl w:ilvl="0" w:tplc="402C4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CA158C"/>
    <w:multiLevelType w:val="hybridMultilevel"/>
    <w:tmpl w:val="5B821B24"/>
    <w:lvl w:ilvl="0" w:tplc="98AC806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F2ABA"/>
    <w:multiLevelType w:val="hybridMultilevel"/>
    <w:tmpl w:val="8FF07DF4"/>
    <w:lvl w:ilvl="0" w:tplc="6826F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344CE"/>
    <w:multiLevelType w:val="hybridMultilevel"/>
    <w:tmpl w:val="E26007E0"/>
    <w:lvl w:ilvl="0" w:tplc="98AC806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31F8C"/>
    <w:multiLevelType w:val="hybridMultilevel"/>
    <w:tmpl w:val="0B449C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304E52"/>
    <w:multiLevelType w:val="hybridMultilevel"/>
    <w:tmpl w:val="581EE1B8"/>
    <w:lvl w:ilvl="0" w:tplc="98AC806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E415F"/>
    <w:multiLevelType w:val="hybridMultilevel"/>
    <w:tmpl w:val="4426D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F47A7"/>
    <w:multiLevelType w:val="hybridMultilevel"/>
    <w:tmpl w:val="30D47B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4BA7F1C"/>
    <w:multiLevelType w:val="hybridMultilevel"/>
    <w:tmpl w:val="6F1E6EEE"/>
    <w:lvl w:ilvl="0" w:tplc="283CF84A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0C33E31"/>
    <w:multiLevelType w:val="multilevel"/>
    <w:tmpl w:val="2020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3C3D20"/>
    <w:multiLevelType w:val="hybridMultilevel"/>
    <w:tmpl w:val="90385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827069"/>
    <w:multiLevelType w:val="hybridMultilevel"/>
    <w:tmpl w:val="60EA581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8C719BD"/>
    <w:multiLevelType w:val="hybridMultilevel"/>
    <w:tmpl w:val="6F1E6EEE"/>
    <w:lvl w:ilvl="0" w:tplc="283CF84A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F4934E0"/>
    <w:multiLevelType w:val="hybridMultilevel"/>
    <w:tmpl w:val="6C686CA0"/>
    <w:lvl w:ilvl="0" w:tplc="E85498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0C072FC"/>
    <w:multiLevelType w:val="hybridMultilevel"/>
    <w:tmpl w:val="51D85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C4748"/>
    <w:multiLevelType w:val="hybridMultilevel"/>
    <w:tmpl w:val="745455E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>
    <w:nsid w:val="740129E3"/>
    <w:multiLevelType w:val="hybridMultilevel"/>
    <w:tmpl w:val="663A2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C961AE"/>
    <w:multiLevelType w:val="hybridMultilevel"/>
    <w:tmpl w:val="1D0A7A1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7"/>
  </w:num>
  <w:num w:numId="5">
    <w:abstractNumId w:val="17"/>
  </w:num>
  <w:num w:numId="6">
    <w:abstractNumId w:val="5"/>
  </w:num>
  <w:num w:numId="7">
    <w:abstractNumId w:val="0"/>
  </w:num>
  <w:num w:numId="8">
    <w:abstractNumId w:val="20"/>
  </w:num>
  <w:num w:numId="9">
    <w:abstractNumId w:val="21"/>
  </w:num>
  <w:num w:numId="10">
    <w:abstractNumId w:val="14"/>
  </w:num>
  <w:num w:numId="11">
    <w:abstractNumId w:val="4"/>
  </w:num>
  <w:num w:numId="12">
    <w:abstractNumId w:val="18"/>
  </w:num>
  <w:num w:numId="13">
    <w:abstractNumId w:val="2"/>
  </w:num>
  <w:num w:numId="14">
    <w:abstractNumId w:val="19"/>
  </w:num>
  <w:num w:numId="15">
    <w:abstractNumId w:val="1"/>
  </w:num>
  <w:num w:numId="16">
    <w:abstractNumId w:val="6"/>
  </w:num>
  <w:num w:numId="17">
    <w:abstractNumId w:val="10"/>
  </w:num>
  <w:num w:numId="18">
    <w:abstractNumId w:val="15"/>
  </w:num>
  <w:num w:numId="19">
    <w:abstractNumId w:val="12"/>
  </w:num>
  <w:num w:numId="20">
    <w:abstractNumId w:val="16"/>
  </w:num>
  <w:num w:numId="21">
    <w:abstractNumId w:val="22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DE"/>
    <w:rsid w:val="000045D5"/>
    <w:rsid w:val="000153E2"/>
    <w:rsid w:val="00015FBA"/>
    <w:rsid w:val="00023CB4"/>
    <w:rsid w:val="000341FF"/>
    <w:rsid w:val="00055135"/>
    <w:rsid w:val="00057F6C"/>
    <w:rsid w:val="00064FD0"/>
    <w:rsid w:val="00084E3C"/>
    <w:rsid w:val="0009021D"/>
    <w:rsid w:val="000B04F6"/>
    <w:rsid w:val="000C0978"/>
    <w:rsid w:val="000C4545"/>
    <w:rsid w:val="000C58F4"/>
    <w:rsid w:val="000C785A"/>
    <w:rsid w:val="000C7BC4"/>
    <w:rsid w:val="000E06FF"/>
    <w:rsid w:val="000E2DDE"/>
    <w:rsid w:val="000E4F1A"/>
    <w:rsid w:val="000E6B9C"/>
    <w:rsid w:val="000F05E5"/>
    <w:rsid w:val="000F082C"/>
    <w:rsid w:val="000F10E1"/>
    <w:rsid w:val="000F77A1"/>
    <w:rsid w:val="00105AD7"/>
    <w:rsid w:val="00106B22"/>
    <w:rsid w:val="001203ED"/>
    <w:rsid w:val="001209A2"/>
    <w:rsid w:val="00123B14"/>
    <w:rsid w:val="001250E4"/>
    <w:rsid w:val="00127840"/>
    <w:rsid w:val="00135D15"/>
    <w:rsid w:val="00137602"/>
    <w:rsid w:val="00150B8A"/>
    <w:rsid w:val="00151919"/>
    <w:rsid w:val="00157CB4"/>
    <w:rsid w:val="0016125A"/>
    <w:rsid w:val="00164111"/>
    <w:rsid w:val="001661D8"/>
    <w:rsid w:val="00170080"/>
    <w:rsid w:val="00172D86"/>
    <w:rsid w:val="00173F94"/>
    <w:rsid w:val="00176AE8"/>
    <w:rsid w:val="0018396B"/>
    <w:rsid w:val="00192BF0"/>
    <w:rsid w:val="0019400D"/>
    <w:rsid w:val="00194EEB"/>
    <w:rsid w:val="001950BC"/>
    <w:rsid w:val="00197610"/>
    <w:rsid w:val="001A2A07"/>
    <w:rsid w:val="001A4BD8"/>
    <w:rsid w:val="001A7566"/>
    <w:rsid w:val="001B589A"/>
    <w:rsid w:val="001D0DF8"/>
    <w:rsid w:val="001D65BB"/>
    <w:rsid w:val="001D78BD"/>
    <w:rsid w:val="001E2467"/>
    <w:rsid w:val="001E36EF"/>
    <w:rsid w:val="001F1947"/>
    <w:rsid w:val="001F3F9F"/>
    <w:rsid w:val="002128A3"/>
    <w:rsid w:val="00213E12"/>
    <w:rsid w:val="0021582E"/>
    <w:rsid w:val="00220E7C"/>
    <w:rsid w:val="00226F42"/>
    <w:rsid w:val="00227FC5"/>
    <w:rsid w:val="002351F0"/>
    <w:rsid w:val="00240A6A"/>
    <w:rsid w:val="00250CF3"/>
    <w:rsid w:val="00261E03"/>
    <w:rsid w:val="002653B5"/>
    <w:rsid w:val="0027266F"/>
    <w:rsid w:val="0027360C"/>
    <w:rsid w:val="00275356"/>
    <w:rsid w:val="002776D8"/>
    <w:rsid w:val="00296859"/>
    <w:rsid w:val="00296C3B"/>
    <w:rsid w:val="002A2670"/>
    <w:rsid w:val="002A2A72"/>
    <w:rsid w:val="002A4793"/>
    <w:rsid w:val="002C3BE4"/>
    <w:rsid w:val="002C4ED5"/>
    <w:rsid w:val="002D5080"/>
    <w:rsid w:val="002D7125"/>
    <w:rsid w:val="002E3FA3"/>
    <w:rsid w:val="002F0490"/>
    <w:rsid w:val="002F5932"/>
    <w:rsid w:val="003038D3"/>
    <w:rsid w:val="00315864"/>
    <w:rsid w:val="00324070"/>
    <w:rsid w:val="0033437A"/>
    <w:rsid w:val="00335817"/>
    <w:rsid w:val="00336459"/>
    <w:rsid w:val="00341AB4"/>
    <w:rsid w:val="00343B84"/>
    <w:rsid w:val="003444AE"/>
    <w:rsid w:val="0035016B"/>
    <w:rsid w:val="00355C7C"/>
    <w:rsid w:val="0036645D"/>
    <w:rsid w:val="00367C14"/>
    <w:rsid w:val="00375617"/>
    <w:rsid w:val="00375950"/>
    <w:rsid w:val="003760E7"/>
    <w:rsid w:val="00381566"/>
    <w:rsid w:val="003831DC"/>
    <w:rsid w:val="00387A57"/>
    <w:rsid w:val="0039190C"/>
    <w:rsid w:val="003A3C65"/>
    <w:rsid w:val="003A5872"/>
    <w:rsid w:val="003D3653"/>
    <w:rsid w:val="003D48F4"/>
    <w:rsid w:val="003E3ABE"/>
    <w:rsid w:val="003F070D"/>
    <w:rsid w:val="003F3422"/>
    <w:rsid w:val="003F51EF"/>
    <w:rsid w:val="003F59E2"/>
    <w:rsid w:val="004056F6"/>
    <w:rsid w:val="0040684C"/>
    <w:rsid w:val="00410F22"/>
    <w:rsid w:val="00411E15"/>
    <w:rsid w:val="004173CC"/>
    <w:rsid w:val="0042511C"/>
    <w:rsid w:val="00425E47"/>
    <w:rsid w:val="00431BFC"/>
    <w:rsid w:val="004356E7"/>
    <w:rsid w:val="00435AFF"/>
    <w:rsid w:val="004372F3"/>
    <w:rsid w:val="00443C2F"/>
    <w:rsid w:val="0044775C"/>
    <w:rsid w:val="00450B25"/>
    <w:rsid w:val="004514CC"/>
    <w:rsid w:val="00476AF6"/>
    <w:rsid w:val="00485464"/>
    <w:rsid w:val="00490C83"/>
    <w:rsid w:val="00493EC0"/>
    <w:rsid w:val="0049568F"/>
    <w:rsid w:val="00496150"/>
    <w:rsid w:val="00496CA6"/>
    <w:rsid w:val="00496F13"/>
    <w:rsid w:val="00497779"/>
    <w:rsid w:val="004A785E"/>
    <w:rsid w:val="004B5773"/>
    <w:rsid w:val="004C18EF"/>
    <w:rsid w:val="004C1FF3"/>
    <w:rsid w:val="004C53AB"/>
    <w:rsid w:val="004D1099"/>
    <w:rsid w:val="004D18AF"/>
    <w:rsid w:val="004D1A63"/>
    <w:rsid w:val="004D2177"/>
    <w:rsid w:val="004D422C"/>
    <w:rsid w:val="004D7710"/>
    <w:rsid w:val="004E1CF9"/>
    <w:rsid w:val="004E3890"/>
    <w:rsid w:val="004E45EC"/>
    <w:rsid w:val="004F3A7A"/>
    <w:rsid w:val="004F4F2C"/>
    <w:rsid w:val="00504A92"/>
    <w:rsid w:val="005054C1"/>
    <w:rsid w:val="005109E2"/>
    <w:rsid w:val="005219F3"/>
    <w:rsid w:val="00523C34"/>
    <w:rsid w:val="00530480"/>
    <w:rsid w:val="00542A78"/>
    <w:rsid w:val="00543015"/>
    <w:rsid w:val="00544836"/>
    <w:rsid w:val="005558BC"/>
    <w:rsid w:val="00562ED6"/>
    <w:rsid w:val="00573319"/>
    <w:rsid w:val="00577A1A"/>
    <w:rsid w:val="00591AEF"/>
    <w:rsid w:val="005A3EA2"/>
    <w:rsid w:val="005A4A39"/>
    <w:rsid w:val="005A6A5C"/>
    <w:rsid w:val="005B30AB"/>
    <w:rsid w:val="005B6EBF"/>
    <w:rsid w:val="005C2319"/>
    <w:rsid w:val="005E3AD2"/>
    <w:rsid w:val="005E59FC"/>
    <w:rsid w:val="005E7915"/>
    <w:rsid w:val="005F36B5"/>
    <w:rsid w:val="00604132"/>
    <w:rsid w:val="00607E20"/>
    <w:rsid w:val="00615E22"/>
    <w:rsid w:val="006216A7"/>
    <w:rsid w:val="006238C8"/>
    <w:rsid w:val="006239DD"/>
    <w:rsid w:val="00624B5A"/>
    <w:rsid w:val="00624DB7"/>
    <w:rsid w:val="00625B7E"/>
    <w:rsid w:val="00626589"/>
    <w:rsid w:val="0062698C"/>
    <w:rsid w:val="00626C5E"/>
    <w:rsid w:val="00632B48"/>
    <w:rsid w:val="00647A55"/>
    <w:rsid w:val="00653F1A"/>
    <w:rsid w:val="00653FD0"/>
    <w:rsid w:val="00666CE4"/>
    <w:rsid w:val="0068145C"/>
    <w:rsid w:val="006816E6"/>
    <w:rsid w:val="006B1316"/>
    <w:rsid w:val="006D0ADC"/>
    <w:rsid w:val="006D0B99"/>
    <w:rsid w:val="006D44BF"/>
    <w:rsid w:val="006E0999"/>
    <w:rsid w:val="006E160B"/>
    <w:rsid w:val="006F46B1"/>
    <w:rsid w:val="00713500"/>
    <w:rsid w:val="00713F86"/>
    <w:rsid w:val="0071436D"/>
    <w:rsid w:val="00724B4E"/>
    <w:rsid w:val="00724F9D"/>
    <w:rsid w:val="00725467"/>
    <w:rsid w:val="00730BE4"/>
    <w:rsid w:val="00733D10"/>
    <w:rsid w:val="00734BB7"/>
    <w:rsid w:val="00735D55"/>
    <w:rsid w:val="0073727E"/>
    <w:rsid w:val="00743FA1"/>
    <w:rsid w:val="007452D6"/>
    <w:rsid w:val="0075163D"/>
    <w:rsid w:val="0075374B"/>
    <w:rsid w:val="0076263A"/>
    <w:rsid w:val="0077294F"/>
    <w:rsid w:val="00773D8C"/>
    <w:rsid w:val="00780527"/>
    <w:rsid w:val="0078097C"/>
    <w:rsid w:val="00781699"/>
    <w:rsid w:val="00787287"/>
    <w:rsid w:val="00793910"/>
    <w:rsid w:val="007A2A06"/>
    <w:rsid w:val="007A351A"/>
    <w:rsid w:val="007B11BD"/>
    <w:rsid w:val="007B49A7"/>
    <w:rsid w:val="007B6B1B"/>
    <w:rsid w:val="007C0B63"/>
    <w:rsid w:val="007C1958"/>
    <w:rsid w:val="007C3E94"/>
    <w:rsid w:val="007C6B82"/>
    <w:rsid w:val="007D77D9"/>
    <w:rsid w:val="007E1095"/>
    <w:rsid w:val="007E3420"/>
    <w:rsid w:val="007F5F9A"/>
    <w:rsid w:val="007F689C"/>
    <w:rsid w:val="008025CE"/>
    <w:rsid w:val="008115C8"/>
    <w:rsid w:val="008118D9"/>
    <w:rsid w:val="00814FF8"/>
    <w:rsid w:val="008223EF"/>
    <w:rsid w:val="008252AD"/>
    <w:rsid w:val="008411E8"/>
    <w:rsid w:val="008456E2"/>
    <w:rsid w:val="008478E5"/>
    <w:rsid w:val="00866B2B"/>
    <w:rsid w:val="00870A69"/>
    <w:rsid w:val="00871870"/>
    <w:rsid w:val="00872764"/>
    <w:rsid w:val="00886610"/>
    <w:rsid w:val="008A16E7"/>
    <w:rsid w:val="008A48AB"/>
    <w:rsid w:val="008B0569"/>
    <w:rsid w:val="008C10BD"/>
    <w:rsid w:val="008C19DE"/>
    <w:rsid w:val="008C52B4"/>
    <w:rsid w:val="008C62B9"/>
    <w:rsid w:val="008C64BB"/>
    <w:rsid w:val="008E01BC"/>
    <w:rsid w:val="008E2FB1"/>
    <w:rsid w:val="008F1EB2"/>
    <w:rsid w:val="008F6341"/>
    <w:rsid w:val="00900F61"/>
    <w:rsid w:val="00902D93"/>
    <w:rsid w:val="00904FA2"/>
    <w:rsid w:val="00921622"/>
    <w:rsid w:val="00923F88"/>
    <w:rsid w:val="0093680C"/>
    <w:rsid w:val="0094170E"/>
    <w:rsid w:val="009420FF"/>
    <w:rsid w:val="0095433A"/>
    <w:rsid w:val="0095479F"/>
    <w:rsid w:val="00961BBF"/>
    <w:rsid w:val="00973720"/>
    <w:rsid w:val="00980DE3"/>
    <w:rsid w:val="00982754"/>
    <w:rsid w:val="00994A0D"/>
    <w:rsid w:val="009969F2"/>
    <w:rsid w:val="00997066"/>
    <w:rsid w:val="009A0145"/>
    <w:rsid w:val="009A1C7C"/>
    <w:rsid w:val="009A7F4F"/>
    <w:rsid w:val="009B1C0E"/>
    <w:rsid w:val="009B6436"/>
    <w:rsid w:val="009C3131"/>
    <w:rsid w:val="009D163B"/>
    <w:rsid w:val="009D29B0"/>
    <w:rsid w:val="009D6B71"/>
    <w:rsid w:val="009D6B77"/>
    <w:rsid w:val="009E6EDD"/>
    <w:rsid w:val="009F1224"/>
    <w:rsid w:val="00A03C4C"/>
    <w:rsid w:val="00A05A0A"/>
    <w:rsid w:val="00A11CBE"/>
    <w:rsid w:val="00A13636"/>
    <w:rsid w:val="00A15DE9"/>
    <w:rsid w:val="00A24730"/>
    <w:rsid w:val="00A2519B"/>
    <w:rsid w:val="00A3279E"/>
    <w:rsid w:val="00A3486D"/>
    <w:rsid w:val="00A408F7"/>
    <w:rsid w:val="00A43AC2"/>
    <w:rsid w:val="00A4471B"/>
    <w:rsid w:val="00A44EB8"/>
    <w:rsid w:val="00A47495"/>
    <w:rsid w:val="00A719ED"/>
    <w:rsid w:val="00A7218E"/>
    <w:rsid w:val="00A73217"/>
    <w:rsid w:val="00A73404"/>
    <w:rsid w:val="00A74D35"/>
    <w:rsid w:val="00A9530B"/>
    <w:rsid w:val="00A97E54"/>
    <w:rsid w:val="00AA2FF1"/>
    <w:rsid w:val="00AA5656"/>
    <w:rsid w:val="00AB00CF"/>
    <w:rsid w:val="00AB030A"/>
    <w:rsid w:val="00AB07C1"/>
    <w:rsid w:val="00AB07EA"/>
    <w:rsid w:val="00AB23A3"/>
    <w:rsid w:val="00AC3B36"/>
    <w:rsid w:val="00AC718A"/>
    <w:rsid w:val="00AD1665"/>
    <w:rsid w:val="00AD2F3A"/>
    <w:rsid w:val="00AE3302"/>
    <w:rsid w:val="00AE37E5"/>
    <w:rsid w:val="00AF159E"/>
    <w:rsid w:val="00AF4A71"/>
    <w:rsid w:val="00AF6B22"/>
    <w:rsid w:val="00B049D6"/>
    <w:rsid w:val="00B06423"/>
    <w:rsid w:val="00B103FB"/>
    <w:rsid w:val="00B1469B"/>
    <w:rsid w:val="00B159E7"/>
    <w:rsid w:val="00B16D61"/>
    <w:rsid w:val="00B21940"/>
    <w:rsid w:val="00B31E7D"/>
    <w:rsid w:val="00B373FC"/>
    <w:rsid w:val="00B47C8C"/>
    <w:rsid w:val="00B47F05"/>
    <w:rsid w:val="00B51693"/>
    <w:rsid w:val="00B53539"/>
    <w:rsid w:val="00B56701"/>
    <w:rsid w:val="00B72237"/>
    <w:rsid w:val="00B77C72"/>
    <w:rsid w:val="00B946D9"/>
    <w:rsid w:val="00BB4AFD"/>
    <w:rsid w:val="00BC3332"/>
    <w:rsid w:val="00BC7BEC"/>
    <w:rsid w:val="00BD09F4"/>
    <w:rsid w:val="00BD2332"/>
    <w:rsid w:val="00BD3AD4"/>
    <w:rsid w:val="00BD5028"/>
    <w:rsid w:val="00BE0CBF"/>
    <w:rsid w:val="00BE6DA7"/>
    <w:rsid w:val="00BF76B9"/>
    <w:rsid w:val="00C13AA3"/>
    <w:rsid w:val="00C15698"/>
    <w:rsid w:val="00C164B6"/>
    <w:rsid w:val="00C252E2"/>
    <w:rsid w:val="00C27538"/>
    <w:rsid w:val="00C34F70"/>
    <w:rsid w:val="00C41B0B"/>
    <w:rsid w:val="00C41DCE"/>
    <w:rsid w:val="00C468DA"/>
    <w:rsid w:val="00C5617F"/>
    <w:rsid w:val="00C712E7"/>
    <w:rsid w:val="00C77164"/>
    <w:rsid w:val="00C81F1F"/>
    <w:rsid w:val="00C92431"/>
    <w:rsid w:val="00CA0953"/>
    <w:rsid w:val="00CA4A73"/>
    <w:rsid w:val="00CA767B"/>
    <w:rsid w:val="00CB1787"/>
    <w:rsid w:val="00CB5411"/>
    <w:rsid w:val="00CE3A62"/>
    <w:rsid w:val="00CF35A2"/>
    <w:rsid w:val="00D02136"/>
    <w:rsid w:val="00D037F7"/>
    <w:rsid w:val="00D06EBE"/>
    <w:rsid w:val="00D07E4D"/>
    <w:rsid w:val="00D119DB"/>
    <w:rsid w:val="00D12FC4"/>
    <w:rsid w:val="00D422F7"/>
    <w:rsid w:val="00D45DAD"/>
    <w:rsid w:val="00D476AC"/>
    <w:rsid w:val="00D535FB"/>
    <w:rsid w:val="00D553B4"/>
    <w:rsid w:val="00D60654"/>
    <w:rsid w:val="00D61B64"/>
    <w:rsid w:val="00D650AD"/>
    <w:rsid w:val="00D74B4F"/>
    <w:rsid w:val="00D773C8"/>
    <w:rsid w:val="00D779BD"/>
    <w:rsid w:val="00D806F7"/>
    <w:rsid w:val="00D865C0"/>
    <w:rsid w:val="00DA5D7D"/>
    <w:rsid w:val="00DB18D1"/>
    <w:rsid w:val="00DB4F39"/>
    <w:rsid w:val="00DB6DD6"/>
    <w:rsid w:val="00DC5355"/>
    <w:rsid w:val="00DD0A1F"/>
    <w:rsid w:val="00DD0EC2"/>
    <w:rsid w:val="00DD3EDC"/>
    <w:rsid w:val="00DD55F5"/>
    <w:rsid w:val="00DD5934"/>
    <w:rsid w:val="00DD75A3"/>
    <w:rsid w:val="00DE614F"/>
    <w:rsid w:val="00DF358A"/>
    <w:rsid w:val="00DF39BD"/>
    <w:rsid w:val="00E03295"/>
    <w:rsid w:val="00E15144"/>
    <w:rsid w:val="00E17CDF"/>
    <w:rsid w:val="00E22ED7"/>
    <w:rsid w:val="00E34385"/>
    <w:rsid w:val="00E53A80"/>
    <w:rsid w:val="00E54624"/>
    <w:rsid w:val="00E66A2F"/>
    <w:rsid w:val="00E73CD6"/>
    <w:rsid w:val="00E80F63"/>
    <w:rsid w:val="00E8555E"/>
    <w:rsid w:val="00E914A4"/>
    <w:rsid w:val="00E964AD"/>
    <w:rsid w:val="00E96B71"/>
    <w:rsid w:val="00EA28A9"/>
    <w:rsid w:val="00EB12ED"/>
    <w:rsid w:val="00EC147C"/>
    <w:rsid w:val="00EC25C6"/>
    <w:rsid w:val="00ED3940"/>
    <w:rsid w:val="00EE52FD"/>
    <w:rsid w:val="00EE7A33"/>
    <w:rsid w:val="00EF4B08"/>
    <w:rsid w:val="00F00CF9"/>
    <w:rsid w:val="00F02258"/>
    <w:rsid w:val="00F1334D"/>
    <w:rsid w:val="00F158A1"/>
    <w:rsid w:val="00F308E0"/>
    <w:rsid w:val="00F37EB2"/>
    <w:rsid w:val="00F472CF"/>
    <w:rsid w:val="00F502BF"/>
    <w:rsid w:val="00F50C64"/>
    <w:rsid w:val="00F51F0E"/>
    <w:rsid w:val="00F573F1"/>
    <w:rsid w:val="00F60F5A"/>
    <w:rsid w:val="00F6365F"/>
    <w:rsid w:val="00F66463"/>
    <w:rsid w:val="00F67ED8"/>
    <w:rsid w:val="00F84904"/>
    <w:rsid w:val="00F95FCC"/>
    <w:rsid w:val="00F97BC0"/>
    <w:rsid w:val="00FA3878"/>
    <w:rsid w:val="00FA3A65"/>
    <w:rsid w:val="00FA4BE6"/>
    <w:rsid w:val="00FB4DEC"/>
    <w:rsid w:val="00FC2527"/>
    <w:rsid w:val="00FC7D38"/>
    <w:rsid w:val="00FD14D5"/>
    <w:rsid w:val="00FE6634"/>
    <w:rsid w:val="00FF263F"/>
    <w:rsid w:val="00FF4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10"/>
    <w:rPr>
      <w:rFonts w:ascii="Times New Roman" w:eastAsia="Times New Roman" w:hAnsi="Times New Roman"/>
    </w:rPr>
  </w:style>
  <w:style w:type="paragraph" w:styleId="2">
    <w:name w:val="heading 2"/>
    <w:basedOn w:val="a"/>
    <w:link w:val="20"/>
    <w:uiPriority w:val="9"/>
    <w:qFormat/>
    <w:rsid w:val="00A11C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2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9D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C19DE"/>
  </w:style>
  <w:style w:type="paragraph" w:styleId="a5">
    <w:name w:val="footer"/>
    <w:basedOn w:val="a"/>
    <w:link w:val="a6"/>
    <w:uiPriority w:val="99"/>
    <w:unhideWhenUsed/>
    <w:rsid w:val="008C19D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C19DE"/>
  </w:style>
  <w:style w:type="paragraph" w:styleId="a7">
    <w:name w:val="Balloon Text"/>
    <w:basedOn w:val="a"/>
    <w:link w:val="a8"/>
    <w:uiPriority w:val="99"/>
    <w:semiHidden/>
    <w:unhideWhenUsed/>
    <w:rsid w:val="008C19DE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C19D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C0B6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946D9"/>
  </w:style>
  <w:style w:type="paragraph" w:styleId="aa">
    <w:name w:val="List Paragraph"/>
    <w:basedOn w:val="a"/>
    <w:qFormat/>
    <w:rsid w:val="00D02136"/>
    <w:pPr>
      <w:ind w:left="720"/>
      <w:contextualSpacing/>
    </w:pPr>
  </w:style>
  <w:style w:type="table" w:styleId="ab">
    <w:name w:val="Table Grid"/>
    <w:basedOn w:val="a1"/>
    <w:uiPriority w:val="59"/>
    <w:rsid w:val="006F46B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11CBE"/>
    <w:rPr>
      <w:rFonts w:ascii="Times New Roman" w:eastAsia="Times New Roman" w:hAnsi="Times New Roman"/>
      <w:b/>
      <w:bCs/>
      <w:sz w:val="36"/>
      <w:szCs w:val="36"/>
    </w:rPr>
  </w:style>
  <w:style w:type="character" w:styleId="ac">
    <w:name w:val="Hyperlink"/>
    <w:basedOn w:val="a0"/>
    <w:uiPriority w:val="99"/>
    <w:unhideWhenUsed/>
    <w:rsid w:val="008C10B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C62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d">
    <w:name w:val="Strong"/>
    <w:basedOn w:val="a0"/>
    <w:uiPriority w:val="22"/>
    <w:qFormat/>
    <w:rsid w:val="008C62B9"/>
    <w:rPr>
      <w:b/>
      <w:bCs/>
    </w:rPr>
  </w:style>
  <w:style w:type="character" w:styleId="ae">
    <w:name w:val="Emphasis"/>
    <w:basedOn w:val="a0"/>
    <w:uiPriority w:val="20"/>
    <w:qFormat/>
    <w:rsid w:val="008C62B9"/>
    <w:rPr>
      <w:i/>
      <w:iCs/>
    </w:rPr>
  </w:style>
  <w:style w:type="paragraph" w:styleId="31">
    <w:name w:val="Body Text 3"/>
    <w:basedOn w:val="a"/>
    <w:link w:val="32"/>
    <w:rsid w:val="005558BC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5558BC"/>
    <w:rPr>
      <w:rFonts w:ascii="Times New Roman" w:eastAsia="Times New Roman" w:hAnsi="Times New Roman"/>
      <w:sz w:val="28"/>
    </w:rPr>
  </w:style>
  <w:style w:type="paragraph" w:customStyle="1" w:styleId="biographyname">
    <w:name w:val="biography__name"/>
    <w:basedOn w:val="a"/>
    <w:rsid w:val="007B11BD"/>
    <w:pPr>
      <w:spacing w:before="100" w:beforeAutospacing="1" w:after="100" w:afterAutospacing="1"/>
    </w:pPr>
    <w:rPr>
      <w:sz w:val="24"/>
      <w:szCs w:val="24"/>
    </w:rPr>
  </w:style>
  <w:style w:type="paragraph" w:customStyle="1" w:styleId="Time">
    <w:name w:val="Time"/>
    <w:basedOn w:val="a"/>
    <w:link w:val="Time0"/>
    <w:qFormat/>
    <w:rsid w:val="00871870"/>
    <w:pPr>
      <w:spacing w:before="240" w:after="120"/>
      <w:ind w:left="3538" w:right="567" w:hanging="1559"/>
    </w:pPr>
    <w:rPr>
      <w:rFonts w:asciiTheme="minorHAnsi" w:eastAsia="Arial" w:hAnsiTheme="minorHAnsi" w:cs="Arial"/>
      <w:sz w:val="18"/>
      <w:szCs w:val="18"/>
    </w:rPr>
  </w:style>
  <w:style w:type="character" w:customStyle="1" w:styleId="Time0">
    <w:name w:val="Time Знак"/>
    <w:basedOn w:val="a0"/>
    <w:link w:val="Time"/>
    <w:locked/>
    <w:rsid w:val="00871870"/>
    <w:rPr>
      <w:rFonts w:asciiTheme="minorHAnsi" w:eastAsia="Arial" w:hAnsiTheme="minorHAnsi" w:cs="Arial"/>
      <w:sz w:val="18"/>
      <w:szCs w:val="18"/>
    </w:rPr>
  </w:style>
  <w:style w:type="paragraph" w:styleId="af">
    <w:name w:val="No Spacing"/>
    <w:uiPriority w:val="1"/>
    <w:qFormat/>
    <w:rsid w:val="00C9243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10"/>
    <w:rPr>
      <w:rFonts w:ascii="Times New Roman" w:eastAsia="Times New Roman" w:hAnsi="Times New Roman"/>
    </w:rPr>
  </w:style>
  <w:style w:type="paragraph" w:styleId="2">
    <w:name w:val="heading 2"/>
    <w:basedOn w:val="a"/>
    <w:link w:val="20"/>
    <w:uiPriority w:val="9"/>
    <w:qFormat/>
    <w:rsid w:val="00A11C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2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9D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C19DE"/>
  </w:style>
  <w:style w:type="paragraph" w:styleId="a5">
    <w:name w:val="footer"/>
    <w:basedOn w:val="a"/>
    <w:link w:val="a6"/>
    <w:uiPriority w:val="99"/>
    <w:unhideWhenUsed/>
    <w:rsid w:val="008C19D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C19DE"/>
  </w:style>
  <w:style w:type="paragraph" w:styleId="a7">
    <w:name w:val="Balloon Text"/>
    <w:basedOn w:val="a"/>
    <w:link w:val="a8"/>
    <w:uiPriority w:val="99"/>
    <w:semiHidden/>
    <w:unhideWhenUsed/>
    <w:rsid w:val="008C19DE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C19D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C0B6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946D9"/>
  </w:style>
  <w:style w:type="paragraph" w:styleId="aa">
    <w:name w:val="List Paragraph"/>
    <w:basedOn w:val="a"/>
    <w:qFormat/>
    <w:rsid w:val="00D02136"/>
    <w:pPr>
      <w:ind w:left="720"/>
      <w:contextualSpacing/>
    </w:pPr>
  </w:style>
  <w:style w:type="table" w:styleId="ab">
    <w:name w:val="Table Grid"/>
    <w:basedOn w:val="a1"/>
    <w:uiPriority w:val="59"/>
    <w:rsid w:val="006F46B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11CBE"/>
    <w:rPr>
      <w:rFonts w:ascii="Times New Roman" w:eastAsia="Times New Roman" w:hAnsi="Times New Roman"/>
      <w:b/>
      <w:bCs/>
      <w:sz w:val="36"/>
      <w:szCs w:val="36"/>
    </w:rPr>
  </w:style>
  <w:style w:type="character" w:styleId="ac">
    <w:name w:val="Hyperlink"/>
    <w:basedOn w:val="a0"/>
    <w:uiPriority w:val="99"/>
    <w:unhideWhenUsed/>
    <w:rsid w:val="008C10B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C62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d">
    <w:name w:val="Strong"/>
    <w:basedOn w:val="a0"/>
    <w:uiPriority w:val="22"/>
    <w:qFormat/>
    <w:rsid w:val="008C62B9"/>
    <w:rPr>
      <w:b/>
      <w:bCs/>
    </w:rPr>
  </w:style>
  <w:style w:type="character" w:styleId="ae">
    <w:name w:val="Emphasis"/>
    <w:basedOn w:val="a0"/>
    <w:uiPriority w:val="20"/>
    <w:qFormat/>
    <w:rsid w:val="008C62B9"/>
    <w:rPr>
      <w:i/>
      <w:iCs/>
    </w:rPr>
  </w:style>
  <w:style w:type="paragraph" w:styleId="31">
    <w:name w:val="Body Text 3"/>
    <w:basedOn w:val="a"/>
    <w:link w:val="32"/>
    <w:rsid w:val="005558BC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5558BC"/>
    <w:rPr>
      <w:rFonts w:ascii="Times New Roman" w:eastAsia="Times New Roman" w:hAnsi="Times New Roman"/>
      <w:sz w:val="28"/>
    </w:rPr>
  </w:style>
  <w:style w:type="paragraph" w:customStyle="1" w:styleId="biographyname">
    <w:name w:val="biography__name"/>
    <w:basedOn w:val="a"/>
    <w:rsid w:val="007B11BD"/>
    <w:pPr>
      <w:spacing w:before="100" w:beforeAutospacing="1" w:after="100" w:afterAutospacing="1"/>
    </w:pPr>
    <w:rPr>
      <w:sz w:val="24"/>
      <w:szCs w:val="24"/>
    </w:rPr>
  </w:style>
  <w:style w:type="paragraph" w:customStyle="1" w:styleId="Time">
    <w:name w:val="Time"/>
    <w:basedOn w:val="a"/>
    <w:link w:val="Time0"/>
    <w:qFormat/>
    <w:rsid w:val="00871870"/>
    <w:pPr>
      <w:spacing w:before="240" w:after="120"/>
      <w:ind w:left="3538" w:right="567" w:hanging="1559"/>
    </w:pPr>
    <w:rPr>
      <w:rFonts w:asciiTheme="minorHAnsi" w:eastAsia="Arial" w:hAnsiTheme="minorHAnsi" w:cs="Arial"/>
      <w:sz w:val="18"/>
      <w:szCs w:val="18"/>
    </w:rPr>
  </w:style>
  <w:style w:type="character" w:customStyle="1" w:styleId="Time0">
    <w:name w:val="Time Знак"/>
    <w:basedOn w:val="a0"/>
    <w:link w:val="Time"/>
    <w:locked/>
    <w:rsid w:val="00871870"/>
    <w:rPr>
      <w:rFonts w:asciiTheme="minorHAnsi" w:eastAsia="Arial" w:hAnsiTheme="minorHAnsi" w:cs="Arial"/>
      <w:sz w:val="18"/>
      <w:szCs w:val="18"/>
    </w:rPr>
  </w:style>
  <w:style w:type="paragraph" w:styleId="af">
    <w:name w:val="No Spacing"/>
    <w:uiPriority w:val="1"/>
    <w:qFormat/>
    <w:rsid w:val="00C9243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rwe-expo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22C06-F5A0-4330-AC82-182EB66A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Гелета Светлана Ивановна</cp:lastModifiedBy>
  <cp:revision>2</cp:revision>
  <cp:lastPrinted>2019-04-18T09:51:00Z</cp:lastPrinted>
  <dcterms:created xsi:type="dcterms:W3CDTF">2019-04-24T13:37:00Z</dcterms:created>
  <dcterms:modified xsi:type="dcterms:W3CDTF">2019-04-24T13:37:00Z</dcterms:modified>
</cp:coreProperties>
</file>