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A5" w:rsidRDefault="003150A5" w:rsidP="00C6205B">
      <w:pPr>
        <w:spacing w:after="120" w:line="240" w:lineRule="auto"/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E47D9A" wp14:editId="3EB35237">
            <wp:simplePos x="0" y="0"/>
            <wp:positionH relativeFrom="column">
              <wp:posOffset>-73962</wp:posOffset>
            </wp:positionH>
            <wp:positionV relativeFrom="paragraph">
              <wp:posOffset>-358471</wp:posOffset>
            </wp:positionV>
            <wp:extent cx="3180715" cy="1511300"/>
            <wp:effectExtent l="0" t="0" r="63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150A5" w:rsidRDefault="003150A5" w:rsidP="00C6205B">
      <w:pPr>
        <w:spacing w:after="120" w:line="240" w:lineRule="auto"/>
        <w:jc w:val="center"/>
        <w:rPr>
          <w:sz w:val="24"/>
        </w:rPr>
      </w:pPr>
    </w:p>
    <w:p w:rsidR="003150A5" w:rsidRDefault="003150A5" w:rsidP="00C6205B">
      <w:pPr>
        <w:spacing w:after="120" w:line="240" w:lineRule="auto"/>
        <w:jc w:val="center"/>
        <w:rPr>
          <w:sz w:val="24"/>
        </w:rPr>
      </w:pPr>
    </w:p>
    <w:p w:rsidR="003150A5" w:rsidRDefault="003150A5" w:rsidP="00C6205B">
      <w:pPr>
        <w:spacing w:after="120" w:line="240" w:lineRule="auto"/>
        <w:jc w:val="center"/>
        <w:rPr>
          <w:sz w:val="24"/>
        </w:rPr>
      </w:pPr>
    </w:p>
    <w:p w:rsidR="00A8464F" w:rsidRPr="00EC5024" w:rsidRDefault="00EC5024" w:rsidP="00C6205B">
      <w:pPr>
        <w:spacing w:after="120" w:line="240" w:lineRule="auto"/>
        <w:jc w:val="center"/>
        <w:rPr>
          <w:sz w:val="24"/>
        </w:rPr>
      </w:pPr>
      <w:r w:rsidRPr="00EC5024">
        <w:rPr>
          <w:sz w:val="24"/>
        </w:rPr>
        <w:t>И</w:t>
      </w:r>
      <w:r w:rsidR="00C6205B">
        <w:rPr>
          <w:sz w:val="24"/>
        </w:rPr>
        <w:t xml:space="preserve"> Н С Т </w:t>
      </w:r>
      <w:proofErr w:type="gramStart"/>
      <w:r w:rsidR="00C6205B">
        <w:rPr>
          <w:sz w:val="24"/>
        </w:rPr>
        <w:t>Р</w:t>
      </w:r>
      <w:proofErr w:type="gramEnd"/>
      <w:r w:rsidR="00C6205B">
        <w:rPr>
          <w:sz w:val="24"/>
        </w:rPr>
        <w:t xml:space="preserve"> У К Ц И Я</w:t>
      </w:r>
    </w:p>
    <w:p w:rsidR="00EC5024" w:rsidRDefault="00EC5024" w:rsidP="00C6205B">
      <w:pPr>
        <w:spacing w:after="120" w:line="240" w:lineRule="auto"/>
        <w:jc w:val="center"/>
        <w:rPr>
          <w:sz w:val="24"/>
        </w:rPr>
      </w:pPr>
      <w:r w:rsidRPr="00EC5024">
        <w:rPr>
          <w:sz w:val="24"/>
        </w:rPr>
        <w:t>Содержание годового отчета</w:t>
      </w:r>
      <w:r>
        <w:rPr>
          <w:sz w:val="24"/>
        </w:rPr>
        <w:t xml:space="preserve"> акционерного общества</w:t>
      </w:r>
    </w:p>
    <w:p w:rsidR="00C6205B" w:rsidRPr="00EC5024" w:rsidRDefault="00C6205B" w:rsidP="00C6205B">
      <w:pPr>
        <w:spacing w:after="120" w:line="240" w:lineRule="auto"/>
        <w:jc w:val="center"/>
        <w:rPr>
          <w:sz w:val="24"/>
        </w:rPr>
      </w:pPr>
    </w:p>
    <w:p w:rsidR="00EC5024" w:rsidRDefault="00EC5024" w:rsidP="00AD643D">
      <w:pPr>
        <w:spacing w:after="120" w:line="240" w:lineRule="auto"/>
        <w:ind w:firstLine="567"/>
        <w:jc w:val="both"/>
      </w:pPr>
      <w:r>
        <w:t>Годовой отчет акционерного общества – форма раскрытия информации о главных показателях деятельности, приоритетных направлениях и перспективах развития общества.</w:t>
      </w:r>
    </w:p>
    <w:p w:rsidR="00EC5024" w:rsidRDefault="00EC5024" w:rsidP="00AD643D">
      <w:pPr>
        <w:spacing w:after="120" w:line="240" w:lineRule="auto"/>
        <w:ind w:firstLine="567"/>
      </w:pPr>
      <w:r>
        <w:t>Нормативное регулирование:</w:t>
      </w:r>
    </w:p>
    <w:p w:rsidR="00EC5024" w:rsidRDefault="00EC5024" w:rsidP="00AD643D">
      <w:pPr>
        <w:pStyle w:val="a3"/>
        <w:numPr>
          <w:ilvl w:val="0"/>
          <w:numId w:val="1"/>
        </w:numPr>
        <w:spacing w:after="120" w:line="240" w:lineRule="auto"/>
        <w:ind w:left="1134" w:hanging="567"/>
      </w:pPr>
      <w:r>
        <w:t>Закон об акционерных обществах (208-ФЗ от 26.12.1995).</w:t>
      </w:r>
    </w:p>
    <w:p w:rsidR="00EC5024" w:rsidRDefault="00EC5024" w:rsidP="00AD643D">
      <w:pPr>
        <w:pStyle w:val="a3"/>
        <w:numPr>
          <w:ilvl w:val="0"/>
          <w:numId w:val="1"/>
        </w:numPr>
        <w:spacing w:after="120" w:line="240" w:lineRule="auto"/>
        <w:ind w:left="1134" w:hanging="567"/>
      </w:pPr>
      <w:r>
        <w:t xml:space="preserve">Положение ЦБ РФ от </w:t>
      </w:r>
      <w:proofErr w:type="spellStart"/>
      <w:proofErr w:type="gramStart"/>
      <w:r w:rsidR="00AD643D" w:rsidRPr="00AD643D">
        <w:t>от</w:t>
      </w:r>
      <w:proofErr w:type="spellEnd"/>
      <w:proofErr w:type="gramEnd"/>
      <w:r w:rsidR="00AD643D" w:rsidRPr="00AD643D">
        <w:t xml:space="preserve"> 27 марта 2020 года № 714-П «О раскрытии информации эмитентами эмиссионных ценных бумаг» </w:t>
      </w:r>
      <w:r w:rsidR="00AD643D">
        <w:t>(</w:t>
      </w:r>
      <w:r w:rsidR="00AD643D" w:rsidRPr="00AD643D">
        <w:t>вступ</w:t>
      </w:r>
      <w:r w:rsidR="00AD643D">
        <w:t>ае</w:t>
      </w:r>
      <w:r w:rsidR="00AD643D" w:rsidRPr="00AD643D">
        <w:t>т в силу с 1 октября 2021 года</w:t>
      </w:r>
      <w:r w:rsidR="00AD643D">
        <w:t>)</w:t>
      </w:r>
      <w:r w:rsidR="00AD643D" w:rsidRPr="00AD643D">
        <w:t>.</w:t>
      </w:r>
    </w:p>
    <w:p w:rsidR="00EC5024" w:rsidRDefault="00EC5024" w:rsidP="00AD643D">
      <w:pPr>
        <w:pStyle w:val="a3"/>
        <w:numPr>
          <w:ilvl w:val="0"/>
          <w:numId w:val="1"/>
        </w:numPr>
        <w:spacing w:after="120" w:line="240" w:lineRule="auto"/>
        <w:ind w:left="1134" w:hanging="567"/>
      </w:pPr>
      <w:r>
        <w:t>Устав АО.</w:t>
      </w:r>
    </w:p>
    <w:p w:rsidR="00EC5024" w:rsidRDefault="00EC5024" w:rsidP="00AD643D">
      <w:pPr>
        <w:pStyle w:val="a3"/>
        <w:numPr>
          <w:ilvl w:val="0"/>
          <w:numId w:val="1"/>
        </w:numPr>
        <w:spacing w:after="120" w:line="240" w:lineRule="auto"/>
        <w:ind w:left="1134" w:hanging="567"/>
      </w:pPr>
      <w:r>
        <w:t>Внутренние документы, если имеются.</w:t>
      </w:r>
    </w:p>
    <w:p w:rsidR="00EC5024" w:rsidRDefault="00EC5024" w:rsidP="00AD643D">
      <w:pPr>
        <w:spacing w:after="120" w:line="240" w:lineRule="auto"/>
        <w:ind w:firstLine="567"/>
      </w:pPr>
      <w:r>
        <w:t>Годовой отчет акционерного общества должен содержать:</w:t>
      </w:r>
    </w:p>
    <w:p w:rsidR="00EC5024" w:rsidRDefault="00EC5024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Сведения о положении акционерного общества в отрасли.</w:t>
      </w:r>
    </w:p>
    <w:p w:rsidR="006F307B" w:rsidRDefault="00EC5024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Приоритетные направления деятельности акционерного общества и отчет о результатах развития в этих направлениях.</w:t>
      </w:r>
      <w:r w:rsidR="006F307B">
        <w:t xml:space="preserve"> Основные показатели бухгалтерской (финансовой) отчетности, основные производственные показатели общества.</w:t>
      </w:r>
    </w:p>
    <w:p w:rsidR="00814D90" w:rsidRDefault="003B7BA5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Сравнение д</w:t>
      </w:r>
      <w:r w:rsidR="00814D90">
        <w:t>остигнуты</w:t>
      </w:r>
      <w:r>
        <w:t>х</w:t>
      </w:r>
      <w:r w:rsidR="00814D90">
        <w:t xml:space="preserve"> за год результат</w:t>
      </w:r>
      <w:r>
        <w:t>ов</w:t>
      </w:r>
      <w:r w:rsidR="00814D90">
        <w:t xml:space="preserve"> с плано</w:t>
      </w:r>
      <w:r>
        <w:t>м на отчетный период</w:t>
      </w:r>
      <w:r w:rsidR="00814D90">
        <w:t xml:space="preserve"> и фактом предыдущего периода.</w:t>
      </w:r>
    </w:p>
    <w:p w:rsidR="00284612" w:rsidRDefault="00284612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 xml:space="preserve">Перспективы развития общества. </w:t>
      </w:r>
      <w:r w:rsidR="00AD643D">
        <w:t>Сведения о н</w:t>
      </w:r>
      <w:r>
        <w:t>аличи</w:t>
      </w:r>
      <w:r w:rsidR="00AD643D">
        <w:t>и</w:t>
      </w:r>
      <w:r>
        <w:t xml:space="preserve"> в обществе утвержденной стратегии развития и долгосрочной программы развития. Изменения в стратегии развития и долгосрочной программе развития за прошедший период. Необходимость корректировки</w:t>
      </w:r>
      <w:r w:rsidR="00AD643D">
        <w:t xml:space="preserve"> в дальнейшем</w:t>
      </w:r>
      <w:r>
        <w:t>.</w:t>
      </w:r>
    </w:p>
    <w:p w:rsidR="00284612" w:rsidRDefault="00AD643D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Сведения о н</w:t>
      </w:r>
      <w:r w:rsidR="00284612">
        <w:t>аличи</w:t>
      </w:r>
      <w:r>
        <w:t>и</w:t>
      </w:r>
      <w:r w:rsidR="00284612">
        <w:t xml:space="preserve"> в обществе иных программ (в том числе инвестиционных, инновационных и прочее).</w:t>
      </w:r>
    </w:p>
    <w:p w:rsidR="00284612" w:rsidRDefault="00AD643D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Сведения о н</w:t>
      </w:r>
      <w:r w:rsidR="00284612">
        <w:t>аличи</w:t>
      </w:r>
      <w:r>
        <w:t>и</w:t>
      </w:r>
      <w:r w:rsidR="00284612">
        <w:t xml:space="preserve"> в обществе утвержденной системы ключевых показателей эффективности.</w:t>
      </w:r>
      <w:r>
        <w:t xml:space="preserve"> Отчет об их достижении.</w:t>
      </w:r>
    </w:p>
    <w:p w:rsidR="00284612" w:rsidRDefault="00284612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Утвержденный бюджет общества на отчетный период и отчет о его исполнении. Утвержденный бюджет общества на следующий период и оценка перспектив его исполнения.</w:t>
      </w:r>
    </w:p>
    <w:p w:rsidR="00284612" w:rsidRDefault="00284612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Утвержденная программа отчуждения непрофильных активов.</w:t>
      </w:r>
    </w:p>
    <w:p w:rsidR="00EC5024" w:rsidRDefault="00EC5024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Информацию об объеме каждого из использованных акционерным обществом в отчетном году видов энергетических ресурсов</w:t>
      </w:r>
      <w:r w:rsidR="00AD643D">
        <w:t xml:space="preserve"> в натуральном и денежном выражении</w:t>
      </w:r>
      <w:r>
        <w:t>.</w:t>
      </w:r>
    </w:p>
    <w:p w:rsidR="00EC5024" w:rsidRDefault="00D04467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О</w:t>
      </w:r>
      <w:r w:rsidR="00EC5024">
        <w:t>тчет о выплате дивидендов</w:t>
      </w:r>
      <w:r>
        <w:t>.</w:t>
      </w:r>
    </w:p>
    <w:p w:rsidR="00EC5024" w:rsidRDefault="00D04467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П</w:t>
      </w:r>
      <w:r w:rsidR="00EC5024">
        <w:t xml:space="preserve">еречень </w:t>
      </w:r>
      <w:r>
        <w:t xml:space="preserve">крупных сделок (сущность, кто </w:t>
      </w:r>
      <w:proofErr w:type="gramStart"/>
      <w:r>
        <w:t>согласовал</w:t>
      </w:r>
      <w:proofErr w:type="gramEnd"/>
      <w:r>
        <w:t xml:space="preserve"> / одобрил) или ссылка (страница сайта) на опубликованный документ с перечислением таких сделок.</w:t>
      </w:r>
    </w:p>
    <w:p w:rsidR="00D04467" w:rsidRDefault="00D04467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П</w:t>
      </w:r>
      <w:r w:rsidR="00EC5024">
        <w:t>еречень сделок</w:t>
      </w:r>
      <w:r>
        <w:t xml:space="preserve"> с заинтересованностью (сущность, характер заинтересованности, кто </w:t>
      </w:r>
      <w:proofErr w:type="gramStart"/>
      <w:r>
        <w:t>согласовал</w:t>
      </w:r>
      <w:proofErr w:type="gramEnd"/>
      <w:r>
        <w:t xml:space="preserve"> / одобрил)</w:t>
      </w:r>
      <w:r w:rsidRPr="00D04467">
        <w:t xml:space="preserve"> </w:t>
      </w:r>
      <w:r>
        <w:t>или ссылка (страница сайта) на опубликованный документ с перечислением таких сделок. По сделкам с размером 2% и более стоимости активов дополнительно указываются основания считать лицо заинтересованным в сделке и доля такого лица в уставном капитале на дату заключения сделки.</w:t>
      </w:r>
    </w:p>
    <w:p w:rsidR="00814D90" w:rsidRDefault="00814D90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Описание иных, существенных для общества сделок.</w:t>
      </w:r>
    </w:p>
    <w:p w:rsidR="00D04467" w:rsidRDefault="00D04467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С</w:t>
      </w:r>
      <w:r w:rsidR="00EC5024">
        <w:t xml:space="preserve">остав </w:t>
      </w:r>
      <w:r>
        <w:t>исполнительных и коллегиальных органов общества, включая изменения в составе в течение года. Приводится краткая биография, размер доли в уставном капитале, количество (доля) обыкновенных акций. При совершении такими лицами сделок с заинтересованностью указывается информация о таких сделках.</w:t>
      </w:r>
    </w:p>
    <w:p w:rsidR="00D04467" w:rsidRDefault="00D04467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lastRenderedPageBreak/>
        <w:t>О</w:t>
      </w:r>
      <w:r w:rsidR="00EC5024">
        <w:t xml:space="preserve">сновные положения политики общества в области вознаграждения и (или) компенсации расходов, а также сведения </w:t>
      </w:r>
      <w:r>
        <w:t>обо всех выплатах членам органов управления, кроме руководителя, если он не входит в состав других органов.</w:t>
      </w:r>
    </w:p>
    <w:p w:rsidR="00814D90" w:rsidRDefault="003B7BA5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 xml:space="preserve">Описание основных факторов риска, связанных с деятельностью акционерного общества. </w:t>
      </w:r>
      <w:r w:rsidR="00814D90">
        <w:t xml:space="preserve">На практике к таким факторам относят отраслевые, технологические и производственные риски, политические, финансовые и правовые риски (например, снижение чистой прибыли общества, уменьшение средств на выплату дивидендов, увеличение налоговых ставок). </w:t>
      </w:r>
      <w:r>
        <w:t>Сведения о</w:t>
      </w:r>
      <w:r w:rsidR="00814D90">
        <w:t xml:space="preserve"> деятельности по управлению рисками описание принципов и подходов к организации системы управления рисками и внутреннего контроля.</w:t>
      </w:r>
    </w:p>
    <w:p w:rsidR="00EC5024" w:rsidRDefault="00C6205B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С</w:t>
      </w:r>
      <w:r w:rsidR="00EC5024">
        <w:t>ведения (отчет) о соблюдении акционерным обществом принципов и рекомендаций Кодекса корпоративного управления, рекомендованного к применению Банком России</w:t>
      </w:r>
      <w:r>
        <w:t>.</w:t>
      </w:r>
    </w:p>
    <w:p w:rsidR="00C6205B" w:rsidRDefault="00C6205B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С</w:t>
      </w:r>
      <w:r w:rsidR="00EC5024">
        <w:t>ведения об утверждении годового отчета общества</w:t>
      </w:r>
      <w:r>
        <w:t>.</w:t>
      </w:r>
    </w:p>
    <w:p w:rsidR="00C6205B" w:rsidRDefault="00C6205B" w:rsidP="00AD643D">
      <w:pPr>
        <w:pStyle w:val="a3"/>
        <w:numPr>
          <w:ilvl w:val="0"/>
          <w:numId w:val="2"/>
        </w:numPr>
        <w:spacing w:after="120" w:line="240" w:lineRule="auto"/>
        <w:ind w:left="1134" w:hanging="567"/>
      </w:pPr>
      <w:r>
        <w:t>Другие сведения, предусмотренные Уставом и (или) внутренними документами.</w:t>
      </w:r>
    </w:p>
    <w:p w:rsidR="00EC5024" w:rsidRDefault="00EC5024" w:rsidP="00AD643D">
      <w:pPr>
        <w:spacing w:after="120" w:line="240" w:lineRule="auto"/>
        <w:ind w:firstLine="567"/>
        <w:jc w:val="both"/>
      </w:pPr>
      <w:r>
        <w:t>Если по окончании второго отчетного года или каждого последующего отчетного года стоимость чистых активов акционерного общества окажется меньше его уставного капитала, годовой отчет акционерного общества должен включать раздел о состоянии его чистых активов:</w:t>
      </w:r>
    </w:p>
    <w:p w:rsidR="00EC5024" w:rsidRDefault="00EC5024" w:rsidP="00AD643D">
      <w:pPr>
        <w:pStyle w:val="a3"/>
        <w:numPr>
          <w:ilvl w:val="0"/>
          <w:numId w:val="3"/>
        </w:numPr>
        <w:spacing w:after="120" w:line="240" w:lineRule="auto"/>
        <w:ind w:left="1134" w:hanging="567"/>
      </w:pPr>
      <w:r>
        <w:t>показатели динамик</w:t>
      </w:r>
      <w:r w:rsidR="00C6205B">
        <w:t>и</w:t>
      </w:r>
      <w:r>
        <w:t xml:space="preserve"> </w:t>
      </w:r>
      <w:r w:rsidR="00C6205B">
        <w:t xml:space="preserve">стоимости </w:t>
      </w:r>
      <w:r>
        <w:t xml:space="preserve">уставного капитала общества </w:t>
      </w:r>
      <w:r w:rsidR="00C6205B">
        <w:t xml:space="preserve">и стоимости чистых активов </w:t>
      </w:r>
      <w:r>
        <w:t>за три последних года</w:t>
      </w:r>
      <w:r w:rsidR="00C6205B">
        <w:t>;</w:t>
      </w:r>
    </w:p>
    <w:p w:rsidR="00EC5024" w:rsidRDefault="00EC5024" w:rsidP="00AD643D">
      <w:pPr>
        <w:pStyle w:val="a3"/>
        <w:numPr>
          <w:ilvl w:val="0"/>
          <w:numId w:val="3"/>
        </w:numPr>
        <w:spacing w:after="120" w:line="240" w:lineRule="auto"/>
        <w:ind w:left="1134" w:hanging="567"/>
      </w:pPr>
      <w:r>
        <w:t>результаты анализа причин и факторов, которые привели к тому, что стоимость чистых активов общества оказалась меньше его уставного капитала</w:t>
      </w:r>
      <w:r w:rsidR="00C6205B">
        <w:t>;</w:t>
      </w:r>
    </w:p>
    <w:p w:rsidR="00EC5024" w:rsidRDefault="00EC5024" w:rsidP="00AD643D">
      <w:pPr>
        <w:pStyle w:val="a3"/>
        <w:numPr>
          <w:ilvl w:val="0"/>
          <w:numId w:val="3"/>
        </w:numPr>
        <w:spacing w:after="120" w:line="240" w:lineRule="auto"/>
        <w:ind w:left="1134" w:hanging="567"/>
      </w:pPr>
      <w:r>
        <w:t>перечень мер по приведению стоимости чистых активов акционерного общества в соответствие с величиной его уставного капитала.</w:t>
      </w:r>
    </w:p>
    <w:p w:rsidR="004E656B" w:rsidRDefault="004E656B" w:rsidP="004E656B">
      <w:pPr>
        <w:spacing w:after="120" w:line="240" w:lineRule="auto"/>
      </w:pPr>
    </w:p>
    <w:p w:rsidR="004E656B" w:rsidRDefault="004E656B">
      <w:r>
        <w:br w:type="page"/>
      </w:r>
    </w:p>
    <w:p w:rsidR="003150A5" w:rsidRDefault="003150A5" w:rsidP="004E656B">
      <w:pPr>
        <w:spacing w:after="120" w:line="240" w:lineRule="auto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95CBEEE" wp14:editId="7615977C">
            <wp:simplePos x="0" y="0"/>
            <wp:positionH relativeFrom="column">
              <wp:posOffset>77470</wp:posOffset>
            </wp:positionH>
            <wp:positionV relativeFrom="paragraph">
              <wp:posOffset>-349195</wp:posOffset>
            </wp:positionV>
            <wp:extent cx="3180715" cy="1511300"/>
            <wp:effectExtent l="0" t="0" r="63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150A5" w:rsidRDefault="003150A5" w:rsidP="004E656B">
      <w:pPr>
        <w:spacing w:after="120" w:line="240" w:lineRule="auto"/>
        <w:jc w:val="center"/>
        <w:rPr>
          <w:sz w:val="24"/>
        </w:rPr>
      </w:pPr>
    </w:p>
    <w:p w:rsidR="003150A5" w:rsidRDefault="003150A5" w:rsidP="004E656B">
      <w:pPr>
        <w:spacing w:after="120" w:line="240" w:lineRule="auto"/>
        <w:jc w:val="center"/>
        <w:rPr>
          <w:sz w:val="24"/>
        </w:rPr>
      </w:pPr>
    </w:p>
    <w:p w:rsidR="003150A5" w:rsidRDefault="003150A5" w:rsidP="004E656B">
      <w:pPr>
        <w:spacing w:after="120" w:line="240" w:lineRule="auto"/>
        <w:jc w:val="center"/>
        <w:rPr>
          <w:sz w:val="24"/>
        </w:rPr>
      </w:pPr>
    </w:p>
    <w:p w:rsidR="004E656B" w:rsidRPr="00EC5024" w:rsidRDefault="004E656B" w:rsidP="004E656B">
      <w:pPr>
        <w:spacing w:after="120" w:line="240" w:lineRule="auto"/>
        <w:jc w:val="center"/>
        <w:rPr>
          <w:sz w:val="24"/>
        </w:rPr>
      </w:pPr>
      <w:r w:rsidRPr="00EC5024">
        <w:rPr>
          <w:sz w:val="24"/>
        </w:rPr>
        <w:t>И</w:t>
      </w:r>
      <w:r>
        <w:rPr>
          <w:sz w:val="24"/>
        </w:rPr>
        <w:t xml:space="preserve"> Н С 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У К Ц И Я</w:t>
      </w:r>
    </w:p>
    <w:p w:rsidR="004E656B" w:rsidRDefault="004E656B" w:rsidP="004E656B">
      <w:pPr>
        <w:spacing w:after="120" w:line="240" w:lineRule="auto"/>
        <w:jc w:val="center"/>
        <w:rPr>
          <w:sz w:val="24"/>
        </w:rPr>
      </w:pPr>
      <w:r w:rsidRPr="00EC5024">
        <w:rPr>
          <w:sz w:val="24"/>
        </w:rPr>
        <w:t>Содержание годового отчета</w:t>
      </w:r>
      <w:r>
        <w:rPr>
          <w:sz w:val="24"/>
        </w:rPr>
        <w:t xml:space="preserve"> общества с ограниченной ответственностью</w:t>
      </w:r>
    </w:p>
    <w:p w:rsidR="00EF1710" w:rsidRDefault="00EF1710" w:rsidP="004E656B">
      <w:pPr>
        <w:spacing w:after="120" w:line="240" w:lineRule="auto"/>
        <w:jc w:val="center"/>
        <w:rPr>
          <w:sz w:val="24"/>
        </w:rPr>
      </w:pPr>
    </w:p>
    <w:p w:rsidR="004E656B" w:rsidRDefault="004E656B" w:rsidP="00EF1710">
      <w:pPr>
        <w:spacing w:after="120" w:line="240" w:lineRule="auto"/>
        <w:ind w:firstLine="567"/>
        <w:jc w:val="both"/>
      </w:pPr>
      <w:r>
        <w:t>Годовой отчет общества</w:t>
      </w:r>
      <w:r w:rsidR="00814D90">
        <w:t xml:space="preserve"> с ограниченной ответственностью</w:t>
      </w:r>
      <w:r>
        <w:t xml:space="preserve"> – форма раскрытия информации о главных показателях деятельности, приоритетных направлениях и перспективах развития общества.</w:t>
      </w:r>
    </w:p>
    <w:p w:rsidR="004E656B" w:rsidRDefault="004E656B" w:rsidP="00EF1710">
      <w:pPr>
        <w:spacing w:after="120" w:line="240" w:lineRule="auto"/>
        <w:ind w:firstLine="567"/>
        <w:jc w:val="both"/>
      </w:pPr>
      <w:r>
        <w:t>Годовой отчет общества</w:t>
      </w:r>
      <w:r w:rsidR="00814D90">
        <w:t xml:space="preserve"> с ограниченной ответственностью</w:t>
      </w:r>
      <w:r>
        <w:t xml:space="preserve"> должен содержать:</w:t>
      </w:r>
    </w:p>
    <w:p w:rsidR="004E656B" w:rsidRDefault="004E656B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>Сведения о положении общества в отрасли.</w:t>
      </w:r>
    </w:p>
    <w:p w:rsidR="004E656B" w:rsidRDefault="004E656B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>Приоритетные направления деятельности общества и отчет о результатах развития в этих направлениях.</w:t>
      </w:r>
      <w:r w:rsidR="006F307B">
        <w:t xml:space="preserve"> Основные показатели бухгалтерской (финансовой) отчетности, основные производственные показатели общества.</w:t>
      </w:r>
    </w:p>
    <w:p w:rsidR="003B7BA5" w:rsidRDefault="003B7BA5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>Сравнение достигнутых за год результатов с планом на отчетный период и фактом предыдущего периода.</w:t>
      </w:r>
    </w:p>
    <w:p w:rsidR="00814D90" w:rsidRDefault="00284612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 xml:space="preserve">Перспективы развития общества. </w:t>
      </w:r>
      <w:r w:rsidR="00814D90">
        <w:t>Наличие в обществе утвержденной стратегии развития и долгосрочной программы развития. Изменения в стратегии развития и долгосрочной программе развития за прошедший период. Необходимость корректировки.</w:t>
      </w:r>
    </w:p>
    <w:p w:rsidR="00814D90" w:rsidRDefault="00814D90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>Наличие в обществе иных программ (в том числе инвестиционных, инновационных и прочее).</w:t>
      </w:r>
    </w:p>
    <w:p w:rsidR="00814D90" w:rsidRDefault="00814D90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>Наличие в обществе утвержденной системы ключевых показателей эффективности.</w:t>
      </w:r>
    </w:p>
    <w:p w:rsidR="00284612" w:rsidRDefault="00284612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>Утвержденный бюджет общества на отчетный период и отчет о его исполнении. Утвержденный бюджет общества на следующий период и оценка перспектив его исполнения.</w:t>
      </w:r>
    </w:p>
    <w:p w:rsidR="00814D90" w:rsidRDefault="00284612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>У</w:t>
      </w:r>
      <w:r w:rsidR="00814D90">
        <w:t>твержденн</w:t>
      </w:r>
      <w:r>
        <w:t>ая</w:t>
      </w:r>
      <w:r w:rsidR="00814D90">
        <w:t xml:space="preserve"> программ</w:t>
      </w:r>
      <w:r>
        <w:t>а</w:t>
      </w:r>
      <w:r w:rsidR="00814D90">
        <w:t xml:space="preserve"> отчуждения непрофильных активов</w:t>
      </w:r>
      <w:r>
        <w:t>.</w:t>
      </w:r>
    </w:p>
    <w:p w:rsidR="004E656B" w:rsidRDefault="004E656B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>Информацию об объеме каждого из использованных акционерным обществом в отчетном году видов энергетических ресурсов.</w:t>
      </w:r>
    </w:p>
    <w:p w:rsidR="004E656B" w:rsidRDefault="004E656B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>Отчет о выплате дивидендов.</w:t>
      </w:r>
    </w:p>
    <w:p w:rsidR="00814D90" w:rsidRDefault="004E656B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 xml:space="preserve">Перечень крупных сделок (сущность, кто </w:t>
      </w:r>
      <w:proofErr w:type="gramStart"/>
      <w:r>
        <w:t>согласовал</w:t>
      </w:r>
      <w:proofErr w:type="gramEnd"/>
      <w:r>
        <w:t xml:space="preserve"> / одобрил)</w:t>
      </w:r>
      <w:r w:rsidR="00284612">
        <w:t>,</w:t>
      </w:r>
      <w:r>
        <w:t xml:space="preserve"> сделок с заинтересованностью (сущность, характер заинтересованности, кто согласовал / одобрил)</w:t>
      </w:r>
      <w:r w:rsidR="00284612">
        <w:t>, о</w:t>
      </w:r>
      <w:r w:rsidR="00814D90">
        <w:t>писание иных, существенных для общества сделок.</w:t>
      </w:r>
    </w:p>
    <w:p w:rsidR="006F307B" w:rsidRDefault="006F307B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>Краткое описание системы корпоративного управления в обществе, сведения о директоре и членах коллегиального исполнительного органа (при наличии).</w:t>
      </w:r>
    </w:p>
    <w:p w:rsidR="004E656B" w:rsidRDefault="004E656B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>Основные положения политики общества в области вознаграждения и (или) компенсации расходов, а также сведения обо всех выплатах членам органов управления.</w:t>
      </w:r>
    </w:p>
    <w:p w:rsidR="00814D90" w:rsidRDefault="003B7BA5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 xml:space="preserve">Описание основных факторов риска, связанных с деятельностью общества. </w:t>
      </w:r>
      <w:r w:rsidR="00814D90">
        <w:t xml:space="preserve">На практике к таким факторам относят отраслевые, технологические и производственные риски, политические, финансовые и правовые риски (например, снижение чистой прибыли общества, уменьшение средств на выплату дивидендов, увеличение налоговых ставок). </w:t>
      </w:r>
      <w:r>
        <w:t>Сведения о</w:t>
      </w:r>
      <w:r w:rsidR="00814D90">
        <w:t xml:space="preserve"> деятельности по управлению рисками описание принципов и подходов к организации системы управления рисками и внутреннего контроля.</w:t>
      </w:r>
    </w:p>
    <w:p w:rsidR="004E656B" w:rsidRDefault="004E656B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>Сведения об утверждении годового отчета общества.</w:t>
      </w:r>
    </w:p>
    <w:p w:rsidR="004E656B" w:rsidRDefault="004E656B" w:rsidP="00EF1710">
      <w:pPr>
        <w:pStyle w:val="a3"/>
        <w:numPr>
          <w:ilvl w:val="0"/>
          <w:numId w:val="5"/>
        </w:numPr>
        <w:spacing w:after="120" w:line="240" w:lineRule="auto"/>
        <w:ind w:left="1134" w:hanging="567"/>
      </w:pPr>
      <w:r>
        <w:t>Другие сведения, предусмотренные Уставом и (или) внутренними документами.</w:t>
      </w:r>
    </w:p>
    <w:p w:rsidR="004E656B" w:rsidRDefault="004E656B" w:rsidP="00EF1710">
      <w:pPr>
        <w:spacing w:after="120" w:line="240" w:lineRule="auto"/>
        <w:ind w:firstLine="567"/>
        <w:jc w:val="both"/>
      </w:pPr>
      <w:r>
        <w:t>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капитала, годовой отчет общества должен включать раздел о состоянии его чистых активов:</w:t>
      </w:r>
    </w:p>
    <w:p w:rsidR="004E656B" w:rsidRDefault="004E656B" w:rsidP="00EF1710">
      <w:pPr>
        <w:pStyle w:val="a3"/>
        <w:numPr>
          <w:ilvl w:val="0"/>
          <w:numId w:val="3"/>
        </w:numPr>
        <w:spacing w:after="120" w:line="240" w:lineRule="auto"/>
        <w:ind w:left="1134" w:hanging="567"/>
      </w:pPr>
      <w:r>
        <w:t>показатели динамики стоимости уставного капитала общества и стоимости чистых активов за три последних года;</w:t>
      </w:r>
    </w:p>
    <w:p w:rsidR="004E656B" w:rsidRDefault="004E656B" w:rsidP="00EF1710">
      <w:pPr>
        <w:pStyle w:val="a3"/>
        <w:numPr>
          <w:ilvl w:val="0"/>
          <w:numId w:val="3"/>
        </w:numPr>
        <w:spacing w:after="120" w:line="240" w:lineRule="auto"/>
        <w:ind w:left="1134" w:hanging="567"/>
      </w:pPr>
      <w:r>
        <w:t>результаты анализа причин и факторов, которые привели к тому, что стоимость чистых активов общества оказалась меньше его уставного капитала;</w:t>
      </w:r>
    </w:p>
    <w:p w:rsidR="004E656B" w:rsidRDefault="004E656B" w:rsidP="00EF1710">
      <w:pPr>
        <w:pStyle w:val="a3"/>
        <w:numPr>
          <w:ilvl w:val="0"/>
          <w:numId w:val="3"/>
        </w:numPr>
        <w:spacing w:after="120" w:line="240" w:lineRule="auto"/>
        <w:ind w:left="1134" w:hanging="567"/>
      </w:pPr>
      <w:r>
        <w:lastRenderedPageBreak/>
        <w:t>перечень мер по приведению стоимости чистых активов общества в соответствие с величиной его уставного капитала.</w:t>
      </w:r>
    </w:p>
    <w:p w:rsidR="004E656B" w:rsidRDefault="004E656B" w:rsidP="004E656B">
      <w:pPr>
        <w:spacing w:after="120" w:line="240" w:lineRule="auto"/>
      </w:pPr>
    </w:p>
    <w:sectPr w:rsidR="004E656B" w:rsidSect="00C6205B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E3" w:rsidRDefault="007F7EE3" w:rsidP="007F7EE3">
      <w:pPr>
        <w:spacing w:after="0" w:line="240" w:lineRule="auto"/>
      </w:pPr>
      <w:r>
        <w:separator/>
      </w:r>
    </w:p>
  </w:endnote>
  <w:endnote w:type="continuationSeparator" w:id="0">
    <w:p w:rsidR="007F7EE3" w:rsidRDefault="007F7EE3" w:rsidP="007F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E3" w:rsidRDefault="007F7EE3" w:rsidP="007F7EE3">
      <w:pPr>
        <w:spacing w:after="0" w:line="240" w:lineRule="auto"/>
      </w:pPr>
      <w:r>
        <w:separator/>
      </w:r>
    </w:p>
  </w:footnote>
  <w:footnote w:type="continuationSeparator" w:id="0">
    <w:p w:rsidR="007F7EE3" w:rsidRDefault="007F7EE3" w:rsidP="007F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385"/>
    <w:multiLevelType w:val="hybridMultilevel"/>
    <w:tmpl w:val="007E1EC4"/>
    <w:lvl w:ilvl="0" w:tplc="2B607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4130"/>
    <w:multiLevelType w:val="hybridMultilevel"/>
    <w:tmpl w:val="2E2E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2AF3"/>
    <w:multiLevelType w:val="hybridMultilevel"/>
    <w:tmpl w:val="C9E8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C4DC0"/>
    <w:multiLevelType w:val="hybridMultilevel"/>
    <w:tmpl w:val="0256F28E"/>
    <w:lvl w:ilvl="0" w:tplc="D6260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72FAA"/>
    <w:multiLevelType w:val="hybridMultilevel"/>
    <w:tmpl w:val="ACF8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24"/>
    <w:rsid w:val="00273B77"/>
    <w:rsid w:val="00284612"/>
    <w:rsid w:val="003150A5"/>
    <w:rsid w:val="003B7BA5"/>
    <w:rsid w:val="004E656B"/>
    <w:rsid w:val="006F307B"/>
    <w:rsid w:val="007F7EE3"/>
    <w:rsid w:val="00814D90"/>
    <w:rsid w:val="00A8464F"/>
    <w:rsid w:val="00AD643D"/>
    <w:rsid w:val="00C6205B"/>
    <w:rsid w:val="00CC6937"/>
    <w:rsid w:val="00D04467"/>
    <w:rsid w:val="00D71EDB"/>
    <w:rsid w:val="00EC5024"/>
    <w:rsid w:val="00E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EE3"/>
  </w:style>
  <w:style w:type="paragraph" w:styleId="a6">
    <w:name w:val="footer"/>
    <w:basedOn w:val="a"/>
    <w:link w:val="a7"/>
    <w:uiPriority w:val="99"/>
    <w:unhideWhenUsed/>
    <w:rsid w:val="007F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EE3"/>
  </w:style>
  <w:style w:type="paragraph" w:styleId="a6">
    <w:name w:val="footer"/>
    <w:basedOn w:val="a"/>
    <w:link w:val="a7"/>
    <w:uiPriority w:val="99"/>
    <w:unhideWhenUsed/>
    <w:rsid w:val="007F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32EE-2A36-4F2F-985D-91282251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KRRK</dc:creator>
  <cp:lastModifiedBy>AO KRRK</cp:lastModifiedBy>
  <cp:revision>5</cp:revision>
  <dcterms:created xsi:type="dcterms:W3CDTF">2020-08-11T08:17:00Z</dcterms:created>
  <dcterms:modified xsi:type="dcterms:W3CDTF">2020-09-28T08:39:00Z</dcterms:modified>
</cp:coreProperties>
</file>